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3"/>
        <w:gridCol w:w="3673"/>
      </w:tblGrid>
      <w:tr w:rsidR="006A6A50">
        <w:trPr>
          <w:trHeight w:val="1613"/>
        </w:trPr>
        <w:tc>
          <w:tcPr>
            <w:tcW w:w="3433" w:type="dxa"/>
          </w:tcPr>
          <w:p w:rsidR="006A6A50" w:rsidRDefault="00000000" w:rsidP="006D047C">
            <w:pPr>
              <w:pStyle w:val="TableParagraph"/>
              <w:spacing w:line="240" w:lineRule="atLeast"/>
              <w:ind w:left="0" w:right="8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УТВЕРЖДЕНО</w:t>
            </w:r>
          </w:p>
          <w:p w:rsidR="006A6A50" w:rsidRDefault="00000000" w:rsidP="006D047C">
            <w:pPr>
              <w:pStyle w:val="TableParagraph"/>
              <w:spacing w:line="240" w:lineRule="atLeast"/>
              <w:ind w:left="336" w:right="324" w:firstLine="55"/>
              <w:rPr>
                <w:sz w:val="28"/>
              </w:rPr>
            </w:pPr>
            <w:r>
              <w:rPr>
                <w:sz w:val="28"/>
              </w:rPr>
              <w:t>Советом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Адвокатской палаты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Москвы</w:t>
            </w:r>
          </w:p>
          <w:p w:rsidR="006A6A50" w:rsidRDefault="00000000" w:rsidP="006D047C">
            <w:pPr>
              <w:pStyle w:val="TableParagraph"/>
              <w:tabs>
                <w:tab w:val="left" w:pos="818"/>
                <w:tab w:val="left" w:pos="1864"/>
              </w:tabs>
              <w:spacing w:before="10" w:line="240" w:lineRule="atLeast"/>
              <w:ind w:left="336" w:right="397"/>
              <w:rPr>
                <w:sz w:val="28"/>
              </w:rPr>
            </w:pPr>
            <w:r>
              <w:rPr>
                <w:sz w:val="28"/>
                <w:u w:val="single"/>
              </w:rPr>
              <w:tab/>
              <w:tab/>
            </w:r>
            <w:r>
              <w:rPr>
                <w:sz w:val="28"/>
              </w:rPr>
              <w:t>2026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года (Протокол № </w:t>
            </w:r>
            <w:r>
              <w:rPr>
                <w:spacing w:val="40"/>
                <w:sz w:val="28"/>
                <w:u w:val="single"/>
              </w:rPr>
              <w:t xml:space="preserve">  </w:t>
            </w:r>
            <w:r>
              <w:rPr>
                <w:sz w:val="28"/>
              </w:rPr>
              <w:t>)</w:t>
            </w:r>
          </w:p>
        </w:tc>
        <w:tc>
          <w:tcPr>
            <w:tcW w:w="3673" w:type="dxa"/>
          </w:tcPr>
          <w:p w:rsidR="006A6A50" w:rsidRDefault="00000000" w:rsidP="006D047C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УТВЕРЖДЕНО</w:t>
            </w:r>
          </w:p>
          <w:p w:rsidR="006A6A50" w:rsidRDefault="00000000" w:rsidP="006D047C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Советом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Адвокатской</w:t>
            </w:r>
          </w:p>
          <w:p w:rsidR="006A6A50" w:rsidRDefault="00000000" w:rsidP="006D047C">
            <w:pPr>
              <w:pStyle w:val="TableParagraph"/>
              <w:spacing w:line="240" w:lineRule="atLeast"/>
              <w:ind w:right="0"/>
              <w:rPr>
                <w:sz w:val="28"/>
              </w:rPr>
            </w:pPr>
            <w:r>
              <w:rPr>
                <w:spacing w:val="-2"/>
                <w:sz w:val="28"/>
              </w:rPr>
              <w:t>палаты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Московской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</w:t>
            </w:r>
          </w:p>
          <w:p w:rsidR="006A6A50" w:rsidRDefault="00000000" w:rsidP="006D047C">
            <w:pPr>
              <w:pStyle w:val="TableParagraph"/>
              <w:tabs>
                <w:tab w:val="left" w:pos="2128"/>
              </w:tabs>
              <w:spacing w:before="11" w:line="240" w:lineRule="atLeast"/>
              <w:ind w:left="389" w:right="37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2026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года (Протокол №_)</w:t>
            </w:r>
          </w:p>
        </w:tc>
      </w:tr>
    </w:tbl>
    <w:p w:rsidR="006A6A50" w:rsidRDefault="006A6A50" w:rsidP="006D047C">
      <w:pPr>
        <w:pStyle w:val="a3"/>
        <w:spacing w:line="240" w:lineRule="atLeast"/>
        <w:ind w:left="0"/>
      </w:pPr>
    </w:p>
    <w:p w:rsidR="006A6A50" w:rsidRDefault="006A6A50" w:rsidP="006D047C">
      <w:pPr>
        <w:pStyle w:val="a3"/>
        <w:spacing w:before="39" w:line="240" w:lineRule="atLeast"/>
        <w:ind w:left="0"/>
      </w:pPr>
    </w:p>
    <w:p w:rsidR="006A6A50" w:rsidRDefault="00000000" w:rsidP="006D047C">
      <w:pPr>
        <w:spacing w:line="240" w:lineRule="atLeast"/>
        <w:ind w:left="1248" w:right="1081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6A6A50" w:rsidRDefault="00000000" w:rsidP="006D047C">
      <w:pPr>
        <w:spacing w:line="240" w:lineRule="atLeast"/>
        <w:ind w:left="1248" w:right="1076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22"/>
          <w:sz w:val="28"/>
        </w:rPr>
        <w:t xml:space="preserve"> </w:t>
      </w:r>
      <w:r>
        <w:rPr>
          <w:b/>
          <w:sz w:val="28"/>
        </w:rPr>
        <w:t>Конкурсе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профессионального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мастерства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среди адвокатов в 2026-2027 гг.</w:t>
      </w:r>
    </w:p>
    <w:p w:rsidR="006A6A50" w:rsidRDefault="006A6A50" w:rsidP="006D047C">
      <w:pPr>
        <w:pStyle w:val="a3"/>
        <w:spacing w:before="321" w:line="240" w:lineRule="atLeast"/>
        <w:ind w:left="0"/>
        <w:rPr>
          <w:b/>
        </w:rPr>
      </w:pPr>
    </w:p>
    <w:p w:rsidR="006A6A50" w:rsidRDefault="00000000" w:rsidP="006D047C">
      <w:pPr>
        <w:pStyle w:val="a4"/>
        <w:numPr>
          <w:ilvl w:val="0"/>
          <w:numId w:val="12"/>
        </w:numPr>
        <w:tabs>
          <w:tab w:val="left" w:pos="4314"/>
        </w:tabs>
        <w:spacing w:line="240" w:lineRule="atLeast"/>
        <w:ind w:left="4314" w:hanging="243"/>
        <w:jc w:val="left"/>
        <w:rPr>
          <w:b/>
          <w:sz w:val="28"/>
        </w:rPr>
      </w:pPr>
      <w:r>
        <w:rPr>
          <w:b/>
          <w:spacing w:val="-2"/>
          <w:sz w:val="28"/>
        </w:rPr>
        <w:t>Общие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6A6A50" w:rsidRDefault="006A6A50" w:rsidP="006D047C">
      <w:pPr>
        <w:pStyle w:val="a3"/>
        <w:spacing w:before="43" w:line="240" w:lineRule="atLeast"/>
        <w:ind w:left="0"/>
        <w:rPr>
          <w:b/>
        </w:rPr>
      </w:pPr>
    </w:p>
    <w:p w:rsidR="006A6A50" w:rsidRDefault="00000000" w:rsidP="006D047C">
      <w:pPr>
        <w:pStyle w:val="a4"/>
        <w:numPr>
          <w:ilvl w:val="1"/>
          <w:numId w:val="11"/>
        </w:numPr>
        <w:tabs>
          <w:tab w:val="left" w:pos="1001"/>
          <w:tab w:val="left" w:pos="1003"/>
        </w:tabs>
        <w:spacing w:line="240" w:lineRule="atLeast"/>
        <w:ind w:right="131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18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среди адвокатов в 2026–2027 гг. (далее – Положение) регулирует общий порядок организации и проведения Конкурса профессионального мастерства среди адвокатов Адвокатской палаты города Москвы и Адвокатской палаты Московской области (далее – Конкурс).</w:t>
      </w:r>
    </w:p>
    <w:p w:rsidR="006A6A50" w:rsidRDefault="00000000" w:rsidP="006D047C">
      <w:pPr>
        <w:pStyle w:val="a4"/>
        <w:numPr>
          <w:ilvl w:val="1"/>
          <w:numId w:val="11"/>
        </w:numPr>
        <w:tabs>
          <w:tab w:val="left" w:pos="1001"/>
          <w:tab w:val="left" w:pos="1003"/>
        </w:tabs>
        <w:spacing w:before="256" w:line="240" w:lineRule="atLeast"/>
        <w:ind w:right="236"/>
        <w:jc w:val="both"/>
        <w:rPr>
          <w:sz w:val="28"/>
        </w:rPr>
      </w:pPr>
      <w:r>
        <w:rPr>
          <w:sz w:val="28"/>
        </w:rPr>
        <w:t>Организаторами Конкурса являются Адвокатская палата города Москвы и Адвокатская палата Московской области.</w:t>
      </w:r>
    </w:p>
    <w:p w:rsidR="006A6A50" w:rsidRDefault="00000000" w:rsidP="006D047C">
      <w:pPr>
        <w:pStyle w:val="1"/>
        <w:numPr>
          <w:ilvl w:val="0"/>
          <w:numId w:val="12"/>
        </w:numPr>
        <w:tabs>
          <w:tab w:val="left" w:pos="4196"/>
        </w:tabs>
        <w:spacing w:before="297" w:line="240" w:lineRule="atLeast"/>
        <w:ind w:left="4196" w:hanging="567"/>
        <w:jc w:val="left"/>
      </w:pPr>
      <w:bookmarkStart w:id="0" w:name="II._Жюри_Конкурса"/>
      <w:bookmarkEnd w:id="0"/>
      <w:r>
        <w:rPr>
          <w:spacing w:val="-4"/>
        </w:rPr>
        <w:t>Жюри</w:t>
      </w:r>
      <w:r>
        <w:rPr>
          <w:spacing w:val="-13"/>
        </w:rPr>
        <w:t xml:space="preserve"> </w:t>
      </w:r>
      <w:r>
        <w:rPr>
          <w:spacing w:val="-2"/>
        </w:rPr>
        <w:t>Конкурса</w:t>
      </w:r>
    </w:p>
    <w:p w:rsidR="006A6A50" w:rsidRDefault="00000000" w:rsidP="006D047C">
      <w:pPr>
        <w:pStyle w:val="a4"/>
        <w:numPr>
          <w:ilvl w:val="1"/>
          <w:numId w:val="10"/>
        </w:numPr>
        <w:tabs>
          <w:tab w:val="left" w:pos="991"/>
          <w:tab w:val="left" w:pos="993"/>
        </w:tabs>
        <w:spacing w:before="292" w:line="240" w:lineRule="atLeast"/>
        <w:ind w:right="244"/>
        <w:jc w:val="both"/>
        <w:rPr>
          <w:sz w:val="28"/>
        </w:rPr>
      </w:pPr>
      <w:r>
        <w:rPr>
          <w:sz w:val="28"/>
        </w:rPr>
        <w:t>В целях определения победителей и призеров Конкурса, Советом Адвокатской палаты города Москвы формируется и утверждается Жюри Конкурса (далее – Жюри) в составе не менее семи адвокатов, которое возглавляет Председатель.</w:t>
      </w:r>
    </w:p>
    <w:p w:rsidR="006A6A50" w:rsidRDefault="00000000" w:rsidP="006D047C">
      <w:pPr>
        <w:pStyle w:val="a4"/>
        <w:numPr>
          <w:ilvl w:val="1"/>
          <w:numId w:val="10"/>
        </w:numPr>
        <w:tabs>
          <w:tab w:val="left" w:pos="991"/>
          <w:tab w:val="left" w:pos="993"/>
        </w:tabs>
        <w:spacing w:before="296" w:line="240" w:lineRule="atLeast"/>
        <w:ind w:right="253"/>
        <w:jc w:val="both"/>
        <w:rPr>
          <w:sz w:val="28"/>
        </w:rPr>
      </w:pPr>
      <w:r>
        <w:rPr>
          <w:sz w:val="28"/>
        </w:rPr>
        <w:t xml:space="preserve">Председатель Жюри избирается его членами простым большинством </w:t>
      </w:r>
      <w:r>
        <w:rPr>
          <w:spacing w:val="-2"/>
          <w:sz w:val="28"/>
        </w:rPr>
        <w:t>голосов.</w:t>
      </w:r>
    </w:p>
    <w:p w:rsidR="006A6A50" w:rsidRDefault="00000000" w:rsidP="006D047C">
      <w:pPr>
        <w:pStyle w:val="a4"/>
        <w:numPr>
          <w:ilvl w:val="1"/>
          <w:numId w:val="10"/>
        </w:numPr>
        <w:tabs>
          <w:tab w:val="left" w:pos="991"/>
          <w:tab w:val="left" w:pos="993"/>
        </w:tabs>
        <w:spacing w:before="292" w:line="240" w:lineRule="atLeast"/>
        <w:ind w:right="251"/>
        <w:jc w:val="both"/>
        <w:rPr>
          <w:sz w:val="28"/>
        </w:rPr>
      </w:pPr>
      <w:r>
        <w:rPr>
          <w:sz w:val="28"/>
        </w:rPr>
        <w:t>В состав Жюри входят адвокаты, имеющие стаж адвокатской деятельности не менее 5 лет и/или специализирующиеся в отраслях права, указанных в номинациях.</w:t>
      </w:r>
    </w:p>
    <w:p w:rsidR="006A6A50" w:rsidRDefault="00000000" w:rsidP="006D047C">
      <w:pPr>
        <w:pStyle w:val="a4"/>
        <w:numPr>
          <w:ilvl w:val="1"/>
          <w:numId w:val="10"/>
        </w:numPr>
        <w:tabs>
          <w:tab w:val="left" w:pos="991"/>
          <w:tab w:val="left" w:pos="993"/>
        </w:tabs>
        <w:spacing w:before="291" w:line="240" w:lineRule="atLeast"/>
        <w:ind w:right="244"/>
        <w:jc w:val="both"/>
        <w:rPr>
          <w:sz w:val="28"/>
        </w:rPr>
      </w:pPr>
      <w:r>
        <w:rPr>
          <w:sz w:val="28"/>
        </w:rPr>
        <w:t>Жюри рассматривает представленные на Конкурс анкеты с материалами дел, подводит итоги заочного этапа, заслушивает выступления участников, подводит итоги очного этапа и представляет конкурсантов для награждения.</w:t>
      </w:r>
    </w:p>
    <w:p w:rsidR="006A6A50" w:rsidRDefault="00000000" w:rsidP="006D047C">
      <w:pPr>
        <w:pStyle w:val="a4"/>
        <w:numPr>
          <w:ilvl w:val="1"/>
          <w:numId w:val="10"/>
        </w:numPr>
        <w:tabs>
          <w:tab w:val="left" w:pos="991"/>
          <w:tab w:val="left" w:pos="993"/>
        </w:tabs>
        <w:spacing w:before="79" w:line="240" w:lineRule="atLeast"/>
        <w:ind w:right="237"/>
        <w:jc w:val="both"/>
        <w:rPr>
          <w:sz w:val="28"/>
        </w:rPr>
      </w:pPr>
      <w:r>
        <w:rPr>
          <w:sz w:val="28"/>
        </w:rPr>
        <w:t>Жюри оценивает выступления участников очного этапа в каждой номинации и определяет победителей с присуждением им I места. II и</w:t>
      </w:r>
    </w:p>
    <w:p w:rsidR="006A6A50" w:rsidRDefault="006A6A50" w:rsidP="006D047C">
      <w:pPr>
        <w:pStyle w:val="a4"/>
        <w:spacing w:line="240" w:lineRule="atLeast"/>
        <w:jc w:val="both"/>
        <w:rPr>
          <w:sz w:val="28"/>
        </w:rPr>
        <w:sectPr w:rsidR="006A6A50">
          <w:footerReference w:type="default" r:id="rId7"/>
          <w:type w:val="continuous"/>
          <w:pgSz w:w="11900" w:h="16870"/>
          <w:pgMar w:top="1040" w:right="708" w:bottom="840" w:left="1417" w:header="0" w:footer="609" w:gutter="0"/>
          <w:pgNumType w:start="1"/>
          <w:cols w:space="720"/>
        </w:sectPr>
      </w:pPr>
    </w:p>
    <w:p w:rsidR="006A6A50" w:rsidRDefault="00000000" w:rsidP="006D047C">
      <w:pPr>
        <w:pStyle w:val="a3"/>
        <w:spacing w:before="71" w:line="240" w:lineRule="atLeast"/>
        <w:ind w:left="993"/>
      </w:pPr>
      <w:r>
        <w:rPr>
          <w:spacing w:val="-2"/>
        </w:rPr>
        <w:lastRenderedPageBreak/>
        <w:t>III</w:t>
      </w:r>
      <w:r>
        <w:rPr>
          <w:spacing w:val="-13"/>
        </w:rPr>
        <w:t xml:space="preserve"> </w:t>
      </w:r>
      <w:r>
        <w:rPr>
          <w:spacing w:val="-2"/>
        </w:rPr>
        <w:t>места</w:t>
      </w:r>
      <w:r>
        <w:rPr>
          <w:spacing w:val="-11"/>
        </w:rPr>
        <w:t xml:space="preserve"> </w:t>
      </w:r>
      <w:r>
        <w:rPr>
          <w:spacing w:val="-2"/>
        </w:rPr>
        <w:t>присуждаются</w:t>
      </w:r>
      <w:r>
        <w:rPr>
          <w:spacing w:val="-5"/>
        </w:rPr>
        <w:t xml:space="preserve"> </w:t>
      </w:r>
      <w:r>
        <w:rPr>
          <w:spacing w:val="-2"/>
        </w:rPr>
        <w:t>призерам</w:t>
      </w:r>
      <w:r>
        <w:rPr>
          <w:spacing w:val="-10"/>
        </w:rPr>
        <w:t xml:space="preserve"> </w:t>
      </w:r>
      <w:r>
        <w:rPr>
          <w:spacing w:val="-2"/>
        </w:rPr>
        <w:t>по</w:t>
      </w:r>
      <w:r>
        <w:rPr>
          <w:spacing w:val="-11"/>
        </w:rPr>
        <w:t xml:space="preserve"> </w:t>
      </w:r>
      <w:r>
        <w:rPr>
          <w:spacing w:val="-2"/>
        </w:rPr>
        <w:t>дополнительному</w:t>
      </w:r>
      <w:r>
        <w:rPr>
          <w:spacing w:val="-16"/>
        </w:rPr>
        <w:t xml:space="preserve"> </w:t>
      </w:r>
      <w:r>
        <w:rPr>
          <w:spacing w:val="-2"/>
        </w:rPr>
        <w:t>решению</w:t>
      </w:r>
      <w:r>
        <w:rPr>
          <w:spacing w:val="-13"/>
        </w:rPr>
        <w:t xml:space="preserve"> </w:t>
      </w:r>
      <w:r>
        <w:rPr>
          <w:spacing w:val="-2"/>
        </w:rPr>
        <w:t>Жюри.</w:t>
      </w:r>
    </w:p>
    <w:p w:rsidR="006A6A50" w:rsidRDefault="006A6A50" w:rsidP="006D047C">
      <w:pPr>
        <w:pStyle w:val="a3"/>
        <w:spacing w:before="14" w:line="240" w:lineRule="atLeast"/>
        <w:ind w:left="0"/>
      </w:pPr>
    </w:p>
    <w:p w:rsidR="006A6A50" w:rsidRDefault="00000000" w:rsidP="006D047C">
      <w:pPr>
        <w:pStyle w:val="a4"/>
        <w:numPr>
          <w:ilvl w:val="1"/>
          <w:numId w:val="10"/>
        </w:numPr>
        <w:tabs>
          <w:tab w:val="left" w:pos="991"/>
          <w:tab w:val="left" w:pos="993"/>
        </w:tabs>
        <w:spacing w:line="240" w:lineRule="atLeast"/>
        <w:ind w:right="242"/>
        <w:jc w:val="both"/>
        <w:rPr>
          <w:sz w:val="28"/>
        </w:rPr>
      </w:pPr>
      <w:r>
        <w:rPr>
          <w:sz w:val="28"/>
        </w:rPr>
        <w:t>В спорных случаях, когда требуется совещание между собой членов Жюри,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простым</w:t>
      </w:r>
      <w:r>
        <w:rPr>
          <w:spacing w:val="-10"/>
          <w:sz w:val="28"/>
        </w:rPr>
        <w:t xml:space="preserve"> </w:t>
      </w:r>
      <w:r>
        <w:rPr>
          <w:sz w:val="28"/>
        </w:rPr>
        <w:t>большинством</w:t>
      </w:r>
      <w:r>
        <w:rPr>
          <w:spacing w:val="-9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числа его</w:t>
      </w:r>
      <w:r>
        <w:rPr>
          <w:spacing w:val="-3"/>
          <w:sz w:val="28"/>
        </w:rPr>
        <w:t xml:space="preserve"> </w:t>
      </w:r>
      <w:r>
        <w:rPr>
          <w:sz w:val="28"/>
        </w:rPr>
        <w:t>членов. При</w:t>
      </w:r>
      <w:r>
        <w:rPr>
          <w:spacing w:val="-2"/>
          <w:sz w:val="28"/>
        </w:rPr>
        <w:t xml:space="preserve"> </w:t>
      </w:r>
      <w:r>
        <w:rPr>
          <w:sz w:val="28"/>
        </w:rPr>
        <w:t>равенстве</w:t>
      </w:r>
      <w:r>
        <w:rPr>
          <w:spacing w:val="-5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-7"/>
          <w:sz w:val="28"/>
        </w:rPr>
        <w:t xml:space="preserve"> </w:t>
      </w:r>
      <w:r>
        <w:rPr>
          <w:sz w:val="28"/>
        </w:rPr>
        <w:t>голос Председателя Жюри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является </w:t>
      </w:r>
      <w:r>
        <w:rPr>
          <w:spacing w:val="-2"/>
          <w:sz w:val="28"/>
        </w:rPr>
        <w:t>решающим.</w:t>
      </w:r>
    </w:p>
    <w:p w:rsidR="006A6A50" w:rsidRDefault="00000000" w:rsidP="006D047C">
      <w:pPr>
        <w:pStyle w:val="1"/>
        <w:numPr>
          <w:ilvl w:val="0"/>
          <w:numId w:val="12"/>
        </w:numPr>
        <w:tabs>
          <w:tab w:val="left" w:pos="3893"/>
        </w:tabs>
        <w:spacing w:before="262" w:line="240" w:lineRule="atLeast"/>
        <w:ind w:left="3893" w:hanging="561"/>
        <w:jc w:val="left"/>
      </w:pPr>
      <w:bookmarkStart w:id="1" w:name="III._Участники_Конкурса"/>
      <w:bookmarkEnd w:id="1"/>
      <w:r>
        <w:rPr>
          <w:spacing w:val="-2"/>
        </w:rPr>
        <w:t>Участники</w:t>
      </w:r>
      <w:r>
        <w:rPr>
          <w:spacing w:val="-14"/>
        </w:rPr>
        <w:t xml:space="preserve"> </w:t>
      </w:r>
      <w:r>
        <w:rPr>
          <w:spacing w:val="-2"/>
        </w:rPr>
        <w:t>Конкурса</w:t>
      </w:r>
    </w:p>
    <w:p w:rsidR="006A6A50" w:rsidRDefault="00000000" w:rsidP="006D047C">
      <w:pPr>
        <w:pStyle w:val="a4"/>
        <w:numPr>
          <w:ilvl w:val="1"/>
          <w:numId w:val="9"/>
        </w:numPr>
        <w:tabs>
          <w:tab w:val="left" w:pos="1001"/>
          <w:tab w:val="left" w:pos="1003"/>
        </w:tabs>
        <w:spacing w:before="298" w:line="240" w:lineRule="atLeast"/>
        <w:ind w:right="143"/>
        <w:jc w:val="both"/>
        <w:rPr>
          <w:sz w:val="28"/>
        </w:rPr>
      </w:pPr>
      <w:r>
        <w:rPr>
          <w:sz w:val="28"/>
        </w:rPr>
        <w:t>Конкурс проводится среди адвокатов Адвокатской палаты города Москвы и Адвокатской палаты Московской области.</w:t>
      </w:r>
    </w:p>
    <w:p w:rsidR="006A6A50" w:rsidRDefault="00000000" w:rsidP="006D047C">
      <w:pPr>
        <w:pStyle w:val="a4"/>
        <w:numPr>
          <w:ilvl w:val="1"/>
          <w:numId w:val="9"/>
        </w:numPr>
        <w:tabs>
          <w:tab w:val="left" w:pos="1001"/>
          <w:tab w:val="left" w:pos="1003"/>
        </w:tabs>
        <w:spacing w:before="253" w:line="240" w:lineRule="atLeast"/>
        <w:ind w:right="137"/>
        <w:jc w:val="both"/>
        <w:rPr>
          <w:sz w:val="28"/>
        </w:rPr>
      </w:pPr>
      <w:r>
        <w:rPr>
          <w:sz w:val="28"/>
        </w:rPr>
        <w:t>Участие в Конкурсе является индивидуальным. Возможность коллективной подачи работы или представление интересов адвокатского образования исключается.</w:t>
      </w:r>
    </w:p>
    <w:p w:rsidR="006A6A50" w:rsidRDefault="00000000" w:rsidP="006D047C">
      <w:pPr>
        <w:pStyle w:val="a4"/>
        <w:numPr>
          <w:ilvl w:val="1"/>
          <w:numId w:val="9"/>
        </w:numPr>
        <w:tabs>
          <w:tab w:val="left" w:pos="1001"/>
          <w:tab w:val="left" w:pos="1003"/>
        </w:tabs>
        <w:spacing w:before="253" w:line="240" w:lineRule="atLeast"/>
        <w:ind w:right="33" w:hanging="716"/>
        <w:jc w:val="both"/>
        <w:rPr>
          <w:sz w:val="28"/>
        </w:rPr>
      </w:pPr>
      <w:r>
        <w:rPr>
          <w:sz w:val="28"/>
        </w:rPr>
        <w:t>К участию в Конкурсе допускаются адвокаты города Москвы и Московской области, статус которых</w:t>
      </w:r>
      <w:r>
        <w:rPr>
          <w:spacing w:val="-1"/>
          <w:sz w:val="28"/>
        </w:rPr>
        <w:t xml:space="preserve"> </w:t>
      </w:r>
      <w:r>
        <w:rPr>
          <w:sz w:val="28"/>
        </w:rPr>
        <w:t>не приостановлен и не прекращен.</w:t>
      </w:r>
    </w:p>
    <w:p w:rsidR="006A6A50" w:rsidRDefault="00000000" w:rsidP="006D047C">
      <w:pPr>
        <w:pStyle w:val="a4"/>
        <w:numPr>
          <w:ilvl w:val="1"/>
          <w:numId w:val="9"/>
        </w:numPr>
        <w:tabs>
          <w:tab w:val="left" w:pos="1001"/>
          <w:tab w:val="left" w:pos="1003"/>
        </w:tabs>
        <w:spacing w:before="297" w:line="240" w:lineRule="atLeast"/>
        <w:ind w:right="127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12"/>
          <w:sz w:val="28"/>
        </w:rPr>
        <w:t xml:space="preserve"> </w:t>
      </w:r>
      <w:r>
        <w:rPr>
          <w:sz w:val="28"/>
        </w:rPr>
        <w:t>100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адвокатов. В конкурсе участвуют первые 100 адвокатов, чьи анкеты будут зарегистрированы в порядке поступления на электронный адрес Адвокатской палаты города Москвы </w:t>
      </w:r>
      <w:hyperlink r:id="rId8">
        <w:r>
          <w:rPr>
            <w:color w:val="0000FF"/>
            <w:sz w:val="28"/>
            <w:u w:val="single" w:color="0000FF"/>
          </w:rPr>
          <w:t>Info.advokatymoscow@mail.ru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в сроки, установленные п. 4.2. настоящего Положения.</w:t>
      </w:r>
    </w:p>
    <w:p w:rsidR="006A6A50" w:rsidRDefault="00000000" w:rsidP="006D047C">
      <w:pPr>
        <w:pStyle w:val="1"/>
        <w:numPr>
          <w:ilvl w:val="0"/>
          <w:numId w:val="12"/>
        </w:numPr>
        <w:tabs>
          <w:tab w:val="left" w:pos="2784"/>
        </w:tabs>
        <w:spacing w:before="261" w:line="240" w:lineRule="atLeast"/>
        <w:ind w:left="2784" w:hanging="566"/>
        <w:jc w:val="left"/>
      </w:pPr>
      <w:bookmarkStart w:id="2" w:name="IV._Условия_и_сроки_проведения_Конкурса"/>
      <w:bookmarkEnd w:id="2"/>
      <w:r>
        <w:rPr>
          <w:spacing w:val="-2"/>
        </w:rPr>
        <w:t>Условия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сроки</w:t>
      </w:r>
      <w:r>
        <w:rPr>
          <w:spacing w:val="-12"/>
        </w:rPr>
        <w:t xml:space="preserve"> </w:t>
      </w:r>
      <w:r>
        <w:rPr>
          <w:spacing w:val="-2"/>
        </w:rPr>
        <w:t>проведения</w:t>
      </w:r>
      <w:r>
        <w:rPr>
          <w:spacing w:val="-10"/>
        </w:rPr>
        <w:t xml:space="preserve"> </w:t>
      </w:r>
      <w:r>
        <w:rPr>
          <w:spacing w:val="-2"/>
        </w:rPr>
        <w:t>Конкурса</w:t>
      </w:r>
    </w:p>
    <w:p w:rsidR="006A6A50" w:rsidRDefault="00000000" w:rsidP="006D047C">
      <w:pPr>
        <w:pStyle w:val="a4"/>
        <w:numPr>
          <w:ilvl w:val="1"/>
          <w:numId w:val="8"/>
        </w:numPr>
        <w:tabs>
          <w:tab w:val="left" w:pos="993"/>
        </w:tabs>
        <w:spacing w:before="297" w:line="240" w:lineRule="atLeast"/>
        <w:ind w:hanging="720"/>
        <w:rPr>
          <w:sz w:val="28"/>
        </w:rPr>
      </w:pPr>
      <w:r>
        <w:rPr>
          <w:sz w:val="28"/>
        </w:rPr>
        <w:t>Конкурс</w:t>
      </w:r>
      <w:r>
        <w:rPr>
          <w:spacing w:val="-18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два</w:t>
      </w:r>
      <w:r>
        <w:rPr>
          <w:spacing w:val="-8"/>
          <w:sz w:val="28"/>
        </w:rPr>
        <w:t xml:space="preserve"> </w:t>
      </w:r>
      <w:r>
        <w:rPr>
          <w:sz w:val="28"/>
        </w:rPr>
        <w:t>этапа:</w:t>
      </w:r>
      <w:r>
        <w:rPr>
          <w:spacing w:val="-15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заочный,</w:t>
      </w:r>
      <w:r>
        <w:rPr>
          <w:spacing w:val="-7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очный.</w:t>
      </w:r>
    </w:p>
    <w:p w:rsidR="006A6A50" w:rsidRDefault="00000000" w:rsidP="006D047C">
      <w:pPr>
        <w:pStyle w:val="a4"/>
        <w:numPr>
          <w:ilvl w:val="1"/>
          <w:numId w:val="8"/>
        </w:numPr>
        <w:tabs>
          <w:tab w:val="left" w:pos="991"/>
          <w:tab w:val="left" w:pos="993"/>
        </w:tabs>
        <w:spacing w:before="303" w:line="240" w:lineRule="atLeast"/>
        <w:ind w:right="246"/>
        <w:jc w:val="both"/>
        <w:rPr>
          <w:sz w:val="28"/>
        </w:rPr>
      </w:pPr>
      <w:r>
        <w:rPr>
          <w:sz w:val="28"/>
        </w:rPr>
        <w:t>Регистрация и прием работ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30</w:t>
      </w:r>
      <w:r>
        <w:rPr>
          <w:spacing w:val="-4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2"/>
          <w:sz w:val="28"/>
        </w:rPr>
        <w:t xml:space="preserve"> </w:t>
      </w:r>
      <w:r>
        <w:rPr>
          <w:sz w:val="28"/>
        </w:rPr>
        <w:t>2026</w:t>
      </w:r>
      <w:r>
        <w:rPr>
          <w:spacing w:val="40"/>
          <w:sz w:val="28"/>
        </w:rPr>
        <w:t xml:space="preserve"> </w:t>
      </w:r>
      <w:r>
        <w:rPr>
          <w:sz w:val="28"/>
        </w:rPr>
        <w:t>года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 30 ноября 2026 года включительно.</w:t>
      </w:r>
    </w:p>
    <w:p w:rsidR="006A6A50" w:rsidRDefault="00000000" w:rsidP="006D047C">
      <w:pPr>
        <w:pStyle w:val="a4"/>
        <w:numPr>
          <w:ilvl w:val="1"/>
          <w:numId w:val="8"/>
        </w:numPr>
        <w:tabs>
          <w:tab w:val="left" w:pos="849"/>
        </w:tabs>
        <w:spacing w:before="248" w:line="240" w:lineRule="atLeast"/>
        <w:ind w:left="849" w:right="287" w:hanging="567"/>
        <w:rPr>
          <w:sz w:val="28"/>
        </w:rPr>
      </w:pPr>
      <w:r>
        <w:rPr>
          <w:sz w:val="28"/>
        </w:rPr>
        <w:t>Регистрация</w:t>
      </w:r>
      <w:r>
        <w:rPr>
          <w:spacing w:val="32"/>
          <w:sz w:val="28"/>
        </w:rPr>
        <w:t xml:space="preserve"> </w:t>
      </w:r>
      <w:r>
        <w:rPr>
          <w:sz w:val="28"/>
        </w:rPr>
        <w:t>для</w:t>
      </w:r>
      <w:r>
        <w:rPr>
          <w:spacing w:val="33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отправка</w:t>
      </w:r>
      <w:r>
        <w:rPr>
          <w:spacing w:val="3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1"/>
          <w:sz w:val="28"/>
        </w:rPr>
        <w:t xml:space="preserve"> </w:t>
      </w:r>
      <w:r>
        <w:rPr>
          <w:sz w:val="28"/>
        </w:rPr>
        <w:t>производятся единовременно путем заполнения анкеты.</w:t>
      </w:r>
    </w:p>
    <w:p w:rsidR="006A6A50" w:rsidRDefault="00000000" w:rsidP="006D047C">
      <w:pPr>
        <w:pStyle w:val="a4"/>
        <w:numPr>
          <w:ilvl w:val="1"/>
          <w:numId w:val="8"/>
        </w:numPr>
        <w:tabs>
          <w:tab w:val="left" w:pos="849"/>
        </w:tabs>
        <w:spacing w:before="247" w:line="240" w:lineRule="atLeast"/>
        <w:ind w:left="849" w:right="479" w:hanging="567"/>
        <w:rPr>
          <w:sz w:val="28"/>
        </w:rPr>
      </w:pPr>
      <w:r>
        <w:rPr>
          <w:sz w:val="28"/>
        </w:rPr>
        <w:t>При</w:t>
      </w:r>
      <w:r>
        <w:rPr>
          <w:spacing w:val="36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37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3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32"/>
          <w:sz w:val="28"/>
        </w:rPr>
        <w:t xml:space="preserve"> </w:t>
      </w:r>
      <w:r>
        <w:rPr>
          <w:sz w:val="28"/>
        </w:rPr>
        <w:t>предоставить</w:t>
      </w:r>
      <w:r>
        <w:rPr>
          <w:spacing w:val="3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34"/>
          <w:sz w:val="28"/>
        </w:rPr>
        <w:t xml:space="preserve"> </w:t>
      </w:r>
      <w:r>
        <w:rPr>
          <w:sz w:val="28"/>
        </w:rPr>
        <w:t>данные, достоверность которых впоследствии проверяется:</w:t>
      </w:r>
    </w:p>
    <w:p w:rsidR="006A6A50" w:rsidRDefault="00000000" w:rsidP="006D047C">
      <w:pPr>
        <w:pStyle w:val="a4"/>
        <w:numPr>
          <w:ilvl w:val="2"/>
          <w:numId w:val="8"/>
        </w:numPr>
        <w:tabs>
          <w:tab w:val="left" w:pos="1003"/>
        </w:tabs>
        <w:spacing w:before="286" w:line="240" w:lineRule="atLeast"/>
        <w:ind w:left="1003"/>
        <w:rPr>
          <w:sz w:val="28"/>
        </w:rPr>
      </w:pPr>
      <w:r>
        <w:rPr>
          <w:sz w:val="28"/>
        </w:rPr>
        <w:t>ФИО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(полностью);</w:t>
      </w:r>
    </w:p>
    <w:p w:rsidR="006A6A50" w:rsidRDefault="00000000" w:rsidP="006D047C">
      <w:pPr>
        <w:pStyle w:val="a4"/>
        <w:numPr>
          <w:ilvl w:val="2"/>
          <w:numId w:val="8"/>
        </w:numPr>
        <w:tabs>
          <w:tab w:val="left" w:pos="1003"/>
        </w:tabs>
        <w:spacing w:before="47" w:line="240" w:lineRule="atLeast"/>
        <w:ind w:left="1003"/>
        <w:rPr>
          <w:sz w:val="28"/>
        </w:rPr>
      </w:pPr>
      <w:r>
        <w:rPr>
          <w:sz w:val="28"/>
        </w:rPr>
        <w:t>электронная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почта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телефон;</w:t>
      </w:r>
    </w:p>
    <w:p w:rsidR="006A6A50" w:rsidRDefault="00000000" w:rsidP="006D047C">
      <w:pPr>
        <w:pStyle w:val="a4"/>
        <w:numPr>
          <w:ilvl w:val="2"/>
          <w:numId w:val="8"/>
        </w:numPr>
        <w:tabs>
          <w:tab w:val="left" w:pos="1003"/>
        </w:tabs>
        <w:spacing w:before="62" w:line="240" w:lineRule="atLeast"/>
        <w:ind w:left="1003"/>
        <w:rPr>
          <w:sz w:val="28"/>
        </w:rPr>
      </w:pPr>
      <w:r>
        <w:rPr>
          <w:sz w:val="28"/>
        </w:rPr>
        <w:t>данные</w:t>
      </w:r>
      <w:r>
        <w:rPr>
          <w:spacing w:val="-15"/>
          <w:sz w:val="28"/>
        </w:rPr>
        <w:t xml:space="preserve"> </w:t>
      </w:r>
      <w:r>
        <w:rPr>
          <w:sz w:val="28"/>
        </w:rPr>
        <w:t>об</w:t>
      </w:r>
      <w:r>
        <w:rPr>
          <w:spacing w:val="-11"/>
          <w:sz w:val="28"/>
        </w:rPr>
        <w:t xml:space="preserve"> </w:t>
      </w:r>
      <w:r>
        <w:rPr>
          <w:sz w:val="28"/>
        </w:rPr>
        <w:t>адвокатском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образовании,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конкурсант;</w:t>
      </w:r>
    </w:p>
    <w:p w:rsidR="006A6A50" w:rsidRDefault="00000000" w:rsidP="006D047C">
      <w:pPr>
        <w:pStyle w:val="a4"/>
        <w:numPr>
          <w:ilvl w:val="2"/>
          <w:numId w:val="8"/>
        </w:numPr>
        <w:tabs>
          <w:tab w:val="left" w:pos="1003"/>
        </w:tabs>
        <w:spacing w:before="53" w:line="240" w:lineRule="atLeast"/>
        <w:ind w:left="1003"/>
        <w:rPr>
          <w:sz w:val="28"/>
        </w:rPr>
      </w:pPr>
      <w:r>
        <w:rPr>
          <w:spacing w:val="-2"/>
          <w:sz w:val="28"/>
        </w:rPr>
        <w:t>отсканированная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копия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удостоверения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адвоката;</w:t>
      </w:r>
    </w:p>
    <w:p w:rsidR="006A6A50" w:rsidRDefault="00000000" w:rsidP="006D047C">
      <w:pPr>
        <w:pStyle w:val="a4"/>
        <w:numPr>
          <w:ilvl w:val="2"/>
          <w:numId w:val="8"/>
        </w:numPr>
        <w:tabs>
          <w:tab w:val="left" w:pos="1003"/>
        </w:tabs>
        <w:spacing w:before="48" w:line="240" w:lineRule="atLeast"/>
        <w:ind w:right="237" w:firstLine="0"/>
        <w:rPr>
          <w:sz w:val="28"/>
        </w:rPr>
      </w:pPr>
      <w:r>
        <w:rPr>
          <w:sz w:val="28"/>
        </w:rPr>
        <w:t>согласие</w:t>
      </w:r>
      <w:r>
        <w:rPr>
          <w:spacing w:val="-14"/>
          <w:sz w:val="28"/>
        </w:rPr>
        <w:t xml:space="preserve"> </w:t>
      </w:r>
      <w:r>
        <w:rPr>
          <w:sz w:val="28"/>
        </w:rPr>
        <w:t>доверителя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3"/>
          <w:sz w:val="28"/>
        </w:rPr>
        <w:t xml:space="preserve"> </w:t>
      </w:r>
      <w:r>
        <w:rPr>
          <w:sz w:val="28"/>
        </w:rPr>
        <w:t>представленных материалов дела (в случае раскрытия данных о доверителе);</w:t>
      </w:r>
    </w:p>
    <w:p w:rsidR="006A6A50" w:rsidRDefault="006A6A50" w:rsidP="006D047C">
      <w:pPr>
        <w:pStyle w:val="a4"/>
        <w:spacing w:line="240" w:lineRule="atLeast"/>
        <w:rPr>
          <w:sz w:val="28"/>
        </w:rPr>
        <w:sectPr w:rsidR="006A6A50">
          <w:pgSz w:w="11900" w:h="16870"/>
          <w:pgMar w:top="980" w:right="708" w:bottom="840" w:left="1417" w:header="0" w:footer="609" w:gutter="0"/>
          <w:cols w:space="720"/>
        </w:sectPr>
      </w:pPr>
    </w:p>
    <w:p w:rsidR="006A6A50" w:rsidRDefault="00000000" w:rsidP="006D047C">
      <w:pPr>
        <w:pStyle w:val="a4"/>
        <w:numPr>
          <w:ilvl w:val="2"/>
          <w:numId w:val="8"/>
        </w:numPr>
        <w:tabs>
          <w:tab w:val="left" w:pos="1003"/>
        </w:tabs>
        <w:spacing w:before="71" w:line="240" w:lineRule="atLeast"/>
        <w:ind w:left="1003"/>
        <w:rPr>
          <w:sz w:val="28"/>
        </w:rPr>
      </w:pPr>
      <w:r>
        <w:rPr>
          <w:sz w:val="28"/>
        </w:rPr>
        <w:lastRenderedPageBreak/>
        <w:t>подробное</w:t>
      </w:r>
      <w:r>
        <w:rPr>
          <w:spacing w:val="-14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кейса</w:t>
      </w:r>
      <w:r>
        <w:rPr>
          <w:spacing w:val="-9"/>
          <w:sz w:val="28"/>
        </w:rPr>
        <w:t xml:space="preserve"> </w:t>
      </w:r>
      <w:r>
        <w:rPr>
          <w:sz w:val="28"/>
        </w:rPr>
        <w:t>со</w:t>
      </w:r>
      <w:r>
        <w:rPr>
          <w:spacing w:val="-11"/>
          <w:sz w:val="28"/>
        </w:rPr>
        <w:t xml:space="preserve"> </w:t>
      </w:r>
      <w:r>
        <w:rPr>
          <w:sz w:val="28"/>
        </w:rPr>
        <w:t>ссылками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дела;</w:t>
      </w:r>
    </w:p>
    <w:p w:rsidR="006D047C" w:rsidRPr="006D047C" w:rsidRDefault="00000000" w:rsidP="006D047C">
      <w:pPr>
        <w:pStyle w:val="a4"/>
        <w:numPr>
          <w:ilvl w:val="2"/>
          <w:numId w:val="8"/>
        </w:numPr>
        <w:tabs>
          <w:tab w:val="left" w:pos="1003"/>
        </w:tabs>
        <w:spacing w:before="48" w:line="240" w:lineRule="atLeast"/>
        <w:ind w:left="1003"/>
        <w:rPr>
          <w:sz w:val="28"/>
        </w:rPr>
      </w:pPr>
      <w:r>
        <w:rPr>
          <w:sz w:val="28"/>
        </w:rPr>
        <w:t>копии</w:t>
      </w:r>
      <w:r>
        <w:rPr>
          <w:spacing w:val="-18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12"/>
          <w:sz w:val="28"/>
        </w:rPr>
        <w:t xml:space="preserve"> </w:t>
      </w:r>
      <w:r>
        <w:rPr>
          <w:sz w:val="28"/>
        </w:rPr>
        <w:t>дела</w:t>
      </w:r>
      <w:r>
        <w:rPr>
          <w:spacing w:val="-11"/>
          <w:sz w:val="28"/>
        </w:rPr>
        <w:t xml:space="preserve"> </w:t>
      </w:r>
      <w:r>
        <w:rPr>
          <w:sz w:val="28"/>
        </w:rPr>
        <w:t>(частично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полностью);</w:t>
      </w:r>
    </w:p>
    <w:p w:rsidR="006D047C" w:rsidRPr="006D047C" w:rsidRDefault="006D047C" w:rsidP="006D047C">
      <w:pPr>
        <w:pStyle w:val="a4"/>
        <w:numPr>
          <w:ilvl w:val="2"/>
          <w:numId w:val="8"/>
        </w:numPr>
        <w:tabs>
          <w:tab w:val="left" w:pos="1003"/>
        </w:tabs>
        <w:spacing w:before="48" w:line="240" w:lineRule="atLeast"/>
        <w:ind w:left="1003"/>
        <w:rPr>
          <w:sz w:val="28"/>
        </w:rPr>
      </w:pPr>
      <w:r>
        <w:rPr>
          <w:spacing w:val="-2"/>
          <w:sz w:val="28"/>
        </w:rPr>
        <w:t xml:space="preserve">согласие на обработку персональных данных. </w:t>
      </w:r>
    </w:p>
    <w:p w:rsidR="006A6A50" w:rsidRDefault="006A6A50" w:rsidP="006D047C">
      <w:pPr>
        <w:pStyle w:val="a3"/>
        <w:spacing w:before="14" w:line="240" w:lineRule="atLeast"/>
        <w:ind w:left="0"/>
      </w:pPr>
    </w:p>
    <w:p w:rsidR="006A6A50" w:rsidRDefault="00000000" w:rsidP="006D047C">
      <w:pPr>
        <w:pStyle w:val="a4"/>
        <w:numPr>
          <w:ilvl w:val="1"/>
          <w:numId w:val="8"/>
        </w:numPr>
        <w:tabs>
          <w:tab w:val="left" w:pos="849"/>
        </w:tabs>
        <w:spacing w:line="240" w:lineRule="atLeast"/>
        <w:ind w:left="849" w:hanging="567"/>
        <w:jc w:val="both"/>
        <w:rPr>
          <w:sz w:val="28"/>
        </w:rPr>
      </w:pPr>
      <w:r>
        <w:rPr>
          <w:sz w:val="28"/>
        </w:rPr>
        <w:t>Заявки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-10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номинациям:</w:t>
      </w:r>
    </w:p>
    <w:p w:rsidR="006A6A50" w:rsidRDefault="00000000" w:rsidP="006D047C">
      <w:pPr>
        <w:pStyle w:val="a3"/>
        <w:spacing w:before="302" w:line="240" w:lineRule="atLeast"/>
        <w:ind w:left="849" w:right="140"/>
        <w:jc w:val="both"/>
      </w:pPr>
      <w:r>
        <w:rPr>
          <w:b/>
        </w:rPr>
        <w:t xml:space="preserve">Уголовное судопроизводство и производство по делам об административном правонарушении по Кодексу Российской Федерации об административных правонарушениях </w:t>
      </w:r>
      <w:r>
        <w:t xml:space="preserve">(далее по тексту – КоАП РФ): «Лучший процессуальный документ», «Лучшее выступление адвоката в суде», «Лучшая стратегия и подход к сбору доказательств».</w:t>
      </w:r>
    </w:p>
    <w:p w:rsidR="006A6A50" w:rsidRDefault="00000000" w:rsidP="006D047C">
      <w:pPr>
        <w:pStyle w:val="a3"/>
        <w:spacing w:before="248" w:line="240" w:lineRule="atLeast"/>
        <w:ind w:left="849" w:right="141"/>
        <w:jc w:val="both"/>
      </w:pPr>
      <w:r>
        <w:rPr>
          <w:b/>
        </w:rPr>
        <w:t xml:space="preserve">Гражданское судопроизводство, арбитражное судопроизводство, </w:t>
      </w:r>
      <w:r>
        <w:rPr>
          <w:b/>
          <w:spacing w:val="-2"/>
        </w:rPr>
        <w:t>судопроизводство</w:t>
      </w:r>
      <w:r>
        <w:rPr>
          <w:b/>
        </w:rPr>
        <w:tab/>
      </w:r>
      <w:r>
        <w:rPr>
          <w:b/>
          <w:spacing w:val="-6"/>
        </w:rPr>
        <w:t>по</w:t>
      </w:r>
      <w:r>
        <w:rPr>
          <w:b/>
        </w:rPr>
        <w:tab/>
      </w:r>
      <w:r>
        <w:rPr>
          <w:b/>
          <w:spacing w:val="-2"/>
        </w:rPr>
        <w:t xml:space="preserve">Кодексу </w:t>
      </w:r>
      <w:r>
        <w:rPr>
          <w:b/>
        </w:rPr>
        <w:t xml:space="preserve">административного судопроизводства Российской Федерации </w:t>
      </w:r>
      <w:r>
        <w:rPr>
          <w:sz w:val="24"/>
        </w:rPr>
        <w:t>(</w:t>
      </w:r>
      <w:r>
        <w:t>далее –</w:t>
      </w:r>
      <w:r>
        <w:rPr>
          <w:spacing w:val="37"/>
        </w:rPr>
        <w:t xml:space="preserve"> </w:t>
      </w:r>
      <w:r>
        <w:t>КАС</w:t>
      </w:r>
      <w:r>
        <w:rPr>
          <w:spacing w:val="39"/>
        </w:rPr>
        <w:t xml:space="preserve"> </w:t>
      </w:r>
      <w:r>
        <w:t xml:space="preserve">РФ): «Лучший процессуальный документ», «Лучшее выступление адвоката в суде», «Лучшая стратегия и подход к сбору доказательств».</w:t>
      </w:r>
    </w:p>
    <w:p w:rsidR="006A6A50" w:rsidRDefault="00000000" w:rsidP="006D047C">
      <w:pPr>
        <w:pStyle w:val="a4"/>
        <w:numPr>
          <w:ilvl w:val="1"/>
          <w:numId w:val="8"/>
        </w:numPr>
        <w:tabs>
          <w:tab w:val="left" w:pos="849"/>
        </w:tabs>
        <w:spacing w:before="263" w:line="240" w:lineRule="atLeast"/>
        <w:ind w:left="849" w:right="161" w:hanging="567"/>
        <w:jc w:val="both"/>
        <w:rPr>
          <w:sz w:val="28"/>
        </w:rPr>
      </w:pPr>
      <w:r>
        <w:rPr>
          <w:sz w:val="28"/>
        </w:rPr>
        <w:t>По итогам отбора работ Жюри может объявить дополнительные номинации в каждой категории дел.</w:t>
      </w:r>
    </w:p>
    <w:p w:rsidR="006A6A50" w:rsidRDefault="00000000" w:rsidP="006D047C">
      <w:pPr>
        <w:pStyle w:val="a4"/>
        <w:numPr>
          <w:ilvl w:val="1"/>
          <w:numId w:val="8"/>
        </w:numPr>
        <w:tabs>
          <w:tab w:val="left" w:pos="849"/>
        </w:tabs>
        <w:spacing w:before="254" w:line="240" w:lineRule="atLeast"/>
        <w:ind w:left="849" w:right="240" w:hanging="567"/>
        <w:jc w:val="both"/>
        <w:rPr>
          <w:sz w:val="28"/>
        </w:rPr>
      </w:pPr>
      <w:r>
        <w:rPr>
          <w:sz w:val="28"/>
        </w:rPr>
        <w:t>Участник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подать не более одной</w:t>
      </w:r>
      <w:r>
        <w:rPr>
          <w:spacing w:val="-2"/>
          <w:sz w:val="28"/>
        </w:rPr>
        <w:t xml:space="preserve"> </w:t>
      </w:r>
      <w:r>
        <w:rPr>
          <w:sz w:val="28"/>
        </w:rPr>
        <w:t>заявки на участие в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конкурсе по каждой категории дел и номинации, указанных в пункте 4.5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Положения.</w:t>
      </w:r>
      <w:r>
        <w:rPr>
          <w:spacing w:val="-18"/>
          <w:sz w:val="28"/>
        </w:rPr>
        <w:t xml:space="preserve"> </w:t>
      </w:r>
      <w:r>
        <w:rPr>
          <w:sz w:val="28"/>
        </w:rPr>
        <w:t>Несвоевременное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8"/>
          <w:sz w:val="28"/>
        </w:rPr>
        <w:t xml:space="preserve"> </w:t>
      </w:r>
      <w:r>
        <w:rPr>
          <w:sz w:val="28"/>
        </w:rPr>
        <w:t>неполное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участником документов,</w:t>
      </w:r>
      <w:r>
        <w:rPr>
          <w:spacing w:val="-18"/>
          <w:sz w:val="28"/>
        </w:rPr>
        <w:t xml:space="preserve"> </w:t>
      </w:r>
      <w:r>
        <w:rPr>
          <w:sz w:val="28"/>
        </w:rPr>
        <w:t>а</w:t>
      </w:r>
      <w:r>
        <w:rPr>
          <w:spacing w:val="-17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подложных</w:t>
      </w:r>
      <w:r>
        <w:rPr>
          <w:spacing w:val="-1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18"/>
          <w:sz w:val="28"/>
        </w:rPr>
        <w:t xml:space="preserve"> </w:t>
      </w:r>
      <w:r>
        <w:rPr>
          <w:sz w:val="28"/>
        </w:rPr>
        <w:t>исключают возможность участия в Конкурсе.</w:t>
      </w:r>
    </w:p>
    <w:p w:rsidR="006A6A50" w:rsidRDefault="00000000" w:rsidP="006D047C">
      <w:pPr>
        <w:pStyle w:val="1"/>
        <w:numPr>
          <w:ilvl w:val="0"/>
          <w:numId w:val="12"/>
        </w:numPr>
        <w:tabs>
          <w:tab w:val="left" w:pos="2649"/>
        </w:tabs>
        <w:spacing w:before="261" w:line="240" w:lineRule="atLeast"/>
        <w:ind w:left="2649" w:hanging="566"/>
        <w:jc w:val="left"/>
      </w:pPr>
      <w:bookmarkStart w:id="3" w:name="V._Требования_для_участия_в_заочном_этап"/>
      <w:bookmarkEnd w:id="3"/>
      <w:r>
        <w:t>Требования</w:t>
      </w:r>
      <w:r>
        <w:rPr>
          <w:spacing w:val="-18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участия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заочном</w:t>
      </w:r>
      <w:r>
        <w:rPr>
          <w:spacing w:val="-9"/>
        </w:rPr>
        <w:t xml:space="preserve"> </w:t>
      </w:r>
      <w:r>
        <w:rPr>
          <w:spacing w:val="-4"/>
        </w:rPr>
        <w:t>этапе</w:t>
      </w:r>
    </w:p>
    <w:p w:rsidR="006A6A50" w:rsidRDefault="00000000" w:rsidP="006D047C">
      <w:pPr>
        <w:pStyle w:val="a4"/>
        <w:numPr>
          <w:ilvl w:val="1"/>
          <w:numId w:val="7"/>
        </w:numPr>
        <w:tabs>
          <w:tab w:val="left" w:pos="1001"/>
          <w:tab w:val="left" w:pos="1003"/>
        </w:tabs>
        <w:spacing w:before="297" w:line="240" w:lineRule="atLeast"/>
        <w:ind w:right="248"/>
        <w:jc w:val="both"/>
        <w:rPr>
          <w:sz w:val="28"/>
        </w:rPr>
      </w:pPr>
      <w:r>
        <w:rPr>
          <w:sz w:val="28"/>
        </w:rPr>
        <w:t>На Конкурс принимаются заполненные анкеты и приложенные к ним следующие материалы:</w:t>
      </w:r>
    </w:p>
    <w:p w:rsidR="00354CED" w:rsidRDefault="00000000">
      <w:pPr>
        <w:pStyle w:val="a4"/>
        <w:numPr>
          <w:ilvl w:val="2"/>
          <w:numId w:val="7"/>
        </w:numPr>
        <w:tabs>
          <w:tab w:val="left" w:pos="981"/>
        </w:tabs>
        <w:spacing w:before="252" w:line="240" w:lineRule="atLeast"/>
        <w:ind w:left="981" w:right="235" w:hanging="694"/>
        <w:jc w:val="both"/>
        <w:rPr>
          <w:sz w:val="28"/>
        </w:rPr>
      </w:pPr>
      <w:r>
        <w:rPr>
          <w:sz w:val="28"/>
        </w:rPr>
        <w:t>В номинациях категории «Уголовное судопроизводство и производство по делам об административных правонарушениях по Кодексу Российской Федерации об административных правонарушениях (КоАП РФ)»:</w:t>
      </w:r>
    </w:p>
    <w:p w:rsidR="00354CED" w:rsidRDefault="00000000">
      <w:pPr>
        <w:spacing w:before="200" w:line="240" w:lineRule="atLeast"/>
        <w:ind w:left="849" w:right="235"/>
        <w:jc w:val="both"/>
        <w:rPr>
          <w:sz w:val="28"/>
        </w:rPr>
      </w:pPr>
      <w:r>
        <w:rPr>
          <w:b/>
          <w:sz w:val="28"/>
        </w:rPr>
        <w:t>«Лучший процессуальный документ»</w:t>
      </w:r>
      <w:r>
        <w:rPr>
          <w:sz w:val="28"/>
        </w:rPr>
        <w:t xml:space="preserve">: сканированный текст процессуального документа (заявление, ходатайство, жалоба и т.п.), краткое описание в анкете сути документа, развернутое описание сложности и/или нестандартной процессуальной ситуации, новизны, значимости процессуального документа для адвокатского сообщества и/или для формирования судебной практики, дополнительные материалы, позволяющие применить перечисленные в пункте 9.1 Положения критерии;</w:t>
      </w:r>
    </w:p>
    <w:p w:rsidR="00354CED" w:rsidRDefault="00000000">
      <w:pPr>
        <w:spacing w:before="200" w:line="240" w:lineRule="atLeast"/>
        <w:ind w:left="849" w:right="235"/>
        <w:jc w:val="both"/>
        <w:rPr>
          <w:sz w:val="28"/>
        </w:rPr>
      </w:pPr>
      <w:r>
        <w:rPr>
          <w:b/>
          <w:sz w:val="28"/>
        </w:rPr>
        <w:t>«Лучшее выступление адвоката в суде»</w:t>
      </w:r>
      <w:r>
        <w:rPr>
          <w:sz w:val="28"/>
        </w:rPr>
        <w:t xml:space="preserve">: краткое описание в анкете </w:t>
        <w:lastRenderedPageBreak/>
        <w:t xml:space="preserve">сути выступления, развернутое описание выступления и достигнутого результата, заслуживающих особого внимания, протокол судебного заседания с выделением части, которая позволит понять существо вопроса, позиции процессуальных оппонентов и непосредственно текст выступления;</w:t>
      </w:r>
    </w:p>
    <w:p w:rsidR="00354CED" w:rsidRDefault="00000000">
      <w:pPr>
        <w:spacing w:before="200" w:line="240" w:lineRule="atLeast"/>
        <w:ind w:left="849" w:right="235"/>
        <w:jc w:val="both"/>
        <w:rPr>
          <w:sz w:val="28"/>
        </w:rPr>
      </w:pPr>
      <w:r>
        <w:rPr>
          <w:b/>
          <w:sz w:val="28"/>
        </w:rPr>
        <w:t>«Лучшая стратегия и подход к сбору доказательств»</w:t>
      </w:r>
      <w:r>
        <w:rPr>
          <w:sz w:val="28"/>
        </w:rPr>
        <w:t xml:space="preserve">: краткое описание в анкете сути стратегического плана и подхода, развернутое описание нестандартного подхода при формировании стратегического плана и сбора доказательств, сложности, значимости для адвокатского сообщества и достигнутого результата, письменный план и процессуальные документы, подтверждающие их реализацию, дополнительные материалы, позволяющие применить перечисленные в пункте 9.1 Положения критерии.</w:t>
      </w:r>
    </w:p>
    <w:p w:rsidR="00354CED" w:rsidRDefault="00000000">
      <w:pPr>
        <w:pStyle w:val="a4"/>
        <w:numPr>
          <w:ilvl w:val="2"/>
          <w:numId w:val="7"/>
        </w:numPr>
        <w:tabs>
          <w:tab w:val="left" w:pos="981"/>
        </w:tabs>
        <w:spacing w:before="252" w:line="240" w:lineRule="atLeast"/>
        <w:ind w:left="981" w:right="235" w:hanging="694"/>
        <w:jc w:val="both"/>
        <w:rPr>
          <w:sz w:val="28"/>
        </w:rPr>
      </w:pPr>
      <w:r>
        <w:rPr>
          <w:sz w:val="28"/>
        </w:rPr>
        <w:t>В номинациях категории «Гражданское судопроизводство, арбитражное судопроизводство, судопроизводство по Кодексу административного судопроизводства Российской Федерации (КАС РФ)»:</w:t>
      </w:r>
    </w:p>
    <w:p w:rsidR="00354CED" w:rsidRDefault="00000000">
      <w:pPr>
        <w:spacing w:before="200" w:line="240" w:lineRule="atLeast"/>
        <w:ind w:left="849" w:right="235"/>
        <w:jc w:val="both"/>
        <w:rPr>
          <w:sz w:val="28"/>
        </w:rPr>
      </w:pPr>
      <w:r>
        <w:rPr>
          <w:b/>
          <w:sz w:val="28"/>
        </w:rPr>
        <w:t>«Лучший процессуальный документ»</w:t>
      </w:r>
      <w:r>
        <w:rPr>
          <w:sz w:val="28"/>
        </w:rPr>
        <w:t xml:space="preserve">: сканированный текст процессуального документа (иск, возражение, отзыв, жалоба, претензия и ответ на претензию и т.п.), краткое описание в анкете сути документа, развернутое описание сложности или неординарности содержания процессуального документа и спора, значения для адвокатского сообщества и судебной практики, а для претензии — также значения и влияния досудебного порядка для достижения результата или течения судебного спора, дополнительные материалы, позволяющие применить перечисленные в пункте 9.2 Положения критерии;</w:t>
      </w:r>
    </w:p>
    <w:p w:rsidR="00354CED" w:rsidRDefault="00000000">
      <w:pPr>
        <w:spacing w:before="200" w:line="240" w:lineRule="atLeast"/>
        <w:ind w:left="849" w:right="235"/>
        <w:jc w:val="both"/>
        <w:rPr>
          <w:sz w:val="28"/>
        </w:rPr>
      </w:pPr>
      <w:r>
        <w:rPr>
          <w:b/>
          <w:sz w:val="28"/>
        </w:rPr>
        <w:t>«Лучшее выступление адвоката в суде»</w:t>
      </w:r>
      <w:r>
        <w:rPr>
          <w:sz w:val="28"/>
        </w:rPr>
        <w:t xml:space="preserve">: краткое описание выступления, развернутое описание выступления и достигнутого результата, заслуживающих особого внимания, протокол судебного заседания с выделением части, которая позволит понять существо спора, позиции оппонентов и непосредственно текст выступления;</w:t>
      </w:r>
    </w:p>
    <w:p w:rsidR="00354CED" w:rsidRDefault="00000000">
      <w:pPr>
        <w:spacing w:before="200" w:line="240" w:lineRule="atLeast"/>
        <w:ind w:left="849" w:right="235"/>
        <w:jc w:val="both"/>
        <w:rPr>
          <w:sz w:val="28"/>
        </w:rPr>
      </w:pPr>
      <w:r>
        <w:rPr>
          <w:b/>
          <w:sz w:val="28"/>
        </w:rPr>
        <w:t>«Лучшая стратегия и подход к сбору доказательств»</w:t>
      </w:r>
      <w:r>
        <w:rPr>
          <w:sz w:val="28"/>
        </w:rPr>
        <w:t xml:space="preserve">: краткое описание в анкете сути стратегического плана и подхода, развернутое описание нестандартного подхода при формировании стратегического плана и сбора доказательств, сложности спора и достигнутого результата, значимости для адвокатского сообщества, процессуальные документы, подтверждающие их реализацию, дополнительные материалы, позволяющие применить перечисленные в пункте 9.2 Положения критерии.</w:t>
      </w:r>
    </w:p>
    <w:p w:rsidR="006A6A50" w:rsidRDefault="00000000" w:rsidP="006D047C">
      <w:pPr>
        <w:pStyle w:val="a4"/>
        <w:numPr>
          <w:ilvl w:val="1"/>
          <w:numId w:val="7"/>
        </w:numPr>
        <w:tabs>
          <w:tab w:val="left" w:pos="1003"/>
        </w:tabs>
        <w:spacing w:before="252" w:line="240" w:lineRule="atLeast"/>
        <w:ind w:hanging="716"/>
        <w:rPr>
          <w:sz w:val="28"/>
        </w:rPr>
      </w:pPr>
      <w:r>
        <w:rPr>
          <w:spacing w:val="-2"/>
          <w:sz w:val="28"/>
        </w:rPr>
        <w:t>Требования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color w:val="000000" w:themeColor="text1"/>
          <w:spacing w:val="-2"/>
          <w:sz w:val="28"/>
        </w:rPr>
        <w:t>оформлению:</w:t>
      </w:r>
    </w:p>
    <w:p w:rsidR="006A6A50" w:rsidRDefault="00000000" w:rsidP="006D047C">
      <w:pPr>
        <w:pStyle w:val="a4"/>
        <w:numPr>
          <w:ilvl w:val="0"/>
          <w:numId w:val="6"/>
        </w:numPr>
        <w:tabs>
          <w:tab w:val="left" w:pos="1011"/>
        </w:tabs>
        <w:spacing w:before="47" w:line="240" w:lineRule="atLeast"/>
        <w:ind w:left="1011" w:hanging="162"/>
        <w:rPr>
          <w:sz w:val="28"/>
        </w:rPr>
      </w:pPr>
      <w:r>
        <w:rPr>
          <w:spacing w:val="-2"/>
          <w:sz w:val="28"/>
        </w:rPr>
        <w:t>текст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оформляется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русском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языке;</w:t>
      </w:r>
    </w:p>
    <w:p w:rsidR="006A6A50" w:rsidRDefault="00000000" w:rsidP="006D047C">
      <w:pPr>
        <w:pStyle w:val="a4"/>
        <w:numPr>
          <w:ilvl w:val="0"/>
          <w:numId w:val="6"/>
        </w:numPr>
        <w:tabs>
          <w:tab w:val="left" w:pos="1011"/>
        </w:tabs>
        <w:spacing w:before="49" w:line="240" w:lineRule="atLeast"/>
        <w:ind w:left="1011" w:hanging="162"/>
        <w:rPr>
          <w:sz w:val="28"/>
        </w:rPr>
      </w:pPr>
      <w:r>
        <w:rPr>
          <w:sz w:val="28"/>
        </w:rPr>
        <w:t>шрифт</w:t>
      </w:r>
      <w:r>
        <w:rPr>
          <w:spacing w:val="-17"/>
          <w:sz w:val="28"/>
        </w:rPr>
        <w:t xml:space="preserve"> </w:t>
      </w:r>
      <w:r>
        <w:rPr>
          <w:sz w:val="28"/>
        </w:rPr>
        <w:t>Times</w:t>
      </w:r>
      <w:r>
        <w:rPr>
          <w:spacing w:val="-9"/>
          <w:sz w:val="28"/>
        </w:rPr>
        <w:t xml:space="preserve"> </w:t>
      </w:r>
      <w:r>
        <w:rPr>
          <w:sz w:val="28"/>
        </w:rPr>
        <w:t>New</w:t>
      </w:r>
      <w:r>
        <w:rPr>
          <w:spacing w:val="-15"/>
          <w:sz w:val="28"/>
        </w:rPr>
        <w:t xml:space="preserve"> </w:t>
      </w:r>
      <w:r>
        <w:rPr>
          <w:sz w:val="28"/>
        </w:rPr>
        <w:t>Roman,</w:t>
      </w:r>
      <w:r>
        <w:rPr>
          <w:spacing w:val="-17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-15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14"/>
          <w:sz w:val="28"/>
        </w:rPr>
        <w:t xml:space="preserve"> </w:t>
      </w:r>
      <w:r>
        <w:rPr>
          <w:sz w:val="28"/>
        </w:rPr>
        <w:t>(кегль)</w:t>
      </w:r>
      <w:r>
        <w:rPr>
          <w:spacing w:val="-15"/>
          <w:sz w:val="28"/>
        </w:rPr>
        <w:t xml:space="preserve"> </w:t>
      </w:r>
      <w:r>
        <w:rPr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z w:val="28"/>
        </w:rPr>
        <w:t>менее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12;</w:t>
      </w:r>
    </w:p>
    <w:p w:rsidR="006A6A50" w:rsidRDefault="00000000" w:rsidP="006D047C">
      <w:pPr>
        <w:pStyle w:val="a4"/>
        <w:numPr>
          <w:ilvl w:val="0"/>
          <w:numId w:val="6"/>
        </w:numPr>
        <w:tabs>
          <w:tab w:val="left" w:pos="1011"/>
        </w:tabs>
        <w:spacing w:before="47" w:line="240" w:lineRule="atLeast"/>
        <w:ind w:left="1011" w:hanging="162"/>
        <w:rPr>
          <w:sz w:val="28"/>
        </w:rPr>
      </w:pPr>
      <w:r>
        <w:rPr>
          <w:sz w:val="28"/>
        </w:rPr>
        <w:lastRenderedPageBreak/>
        <w:t>поля:</w:t>
      </w:r>
      <w:r>
        <w:rPr>
          <w:spacing w:val="-8"/>
          <w:sz w:val="28"/>
        </w:rPr>
        <w:t xml:space="preserve"> </w:t>
      </w:r>
      <w:r>
        <w:rPr>
          <w:sz w:val="28"/>
        </w:rPr>
        <w:t>левое</w:t>
      </w:r>
      <w:r>
        <w:rPr>
          <w:spacing w:val="-8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см,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правое</w:t>
      </w:r>
      <w:r>
        <w:rPr>
          <w:spacing w:val="-7"/>
          <w:sz w:val="28"/>
        </w:rPr>
        <w:t xml:space="preserve"> </w:t>
      </w:r>
      <w:r>
        <w:rPr>
          <w:sz w:val="28"/>
        </w:rPr>
        <w:t>1,5</w:t>
      </w:r>
      <w:r>
        <w:rPr>
          <w:spacing w:val="-3"/>
          <w:sz w:val="28"/>
        </w:rPr>
        <w:t xml:space="preserve"> </w:t>
      </w:r>
      <w:r>
        <w:rPr>
          <w:sz w:val="28"/>
        </w:rPr>
        <w:t>см,</w:t>
      </w:r>
      <w:r>
        <w:rPr>
          <w:spacing w:val="-7"/>
          <w:sz w:val="28"/>
        </w:rPr>
        <w:t xml:space="preserve"> </w:t>
      </w:r>
      <w:r>
        <w:rPr>
          <w:sz w:val="28"/>
        </w:rPr>
        <w:t>верхнее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нижнее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см;</w:t>
      </w:r>
    </w:p>
    <w:p w:rsidR="006A6A50" w:rsidRDefault="00000000" w:rsidP="006D047C">
      <w:pPr>
        <w:pStyle w:val="a4"/>
        <w:numPr>
          <w:ilvl w:val="0"/>
          <w:numId w:val="6"/>
        </w:numPr>
        <w:tabs>
          <w:tab w:val="left" w:pos="1011"/>
        </w:tabs>
        <w:spacing w:before="48" w:line="240" w:lineRule="atLeast"/>
        <w:ind w:left="1011" w:hanging="162"/>
        <w:rPr>
          <w:sz w:val="28"/>
        </w:rPr>
      </w:pPr>
      <w:r>
        <w:rPr>
          <w:spacing w:val="-2"/>
          <w:sz w:val="28"/>
        </w:rPr>
        <w:t>формат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документа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Word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PDF;</w:t>
      </w:r>
    </w:p>
    <w:p w:rsidR="006A6A50" w:rsidRDefault="00000000" w:rsidP="006D047C">
      <w:pPr>
        <w:pStyle w:val="a4"/>
        <w:numPr>
          <w:ilvl w:val="0"/>
          <w:numId w:val="6"/>
        </w:numPr>
        <w:tabs>
          <w:tab w:val="left" w:pos="1006"/>
        </w:tabs>
        <w:spacing w:before="48" w:line="240" w:lineRule="atLeast"/>
        <w:ind w:right="174" w:firstLine="0"/>
        <w:rPr>
          <w:sz w:val="28"/>
        </w:rPr>
      </w:pPr>
      <w:r>
        <w:rPr>
          <w:sz w:val="28"/>
        </w:rPr>
        <w:t>документы</w:t>
      </w:r>
      <w:r>
        <w:rPr>
          <w:spacing w:val="-18"/>
          <w:sz w:val="28"/>
        </w:rPr>
        <w:t xml:space="preserve"> </w:t>
      </w:r>
      <w:r>
        <w:rPr>
          <w:sz w:val="28"/>
        </w:rPr>
        <w:t>(за</w:t>
      </w:r>
      <w:r>
        <w:rPr>
          <w:spacing w:val="-17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18"/>
          <w:sz w:val="28"/>
        </w:rPr>
        <w:t xml:space="preserve"> </w:t>
      </w:r>
      <w:r>
        <w:rPr>
          <w:sz w:val="28"/>
        </w:rPr>
        <w:t>процессуальных)</w:t>
      </w:r>
      <w:r>
        <w:rPr>
          <w:spacing w:val="-14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8"/>
          <w:sz w:val="28"/>
        </w:rPr>
        <w:t xml:space="preserve"> </w:t>
      </w:r>
      <w:r>
        <w:rPr>
          <w:sz w:val="28"/>
        </w:rPr>
        <w:t>быть</w:t>
      </w:r>
      <w:r>
        <w:rPr>
          <w:spacing w:val="-17"/>
          <w:sz w:val="28"/>
        </w:rPr>
        <w:t xml:space="preserve"> </w:t>
      </w:r>
      <w:r>
        <w:rPr>
          <w:sz w:val="28"/>
        </w:rPr>
        <w:t>объемом</w:t>
      </w:r>
      <w:r>
        <w:rPr>
          <w:spacing w:val="-17"/>
          <w:sz w:val="28"/>
        </w:rPr>
        <w:t xml:space="preserve"> </w:t>
      </w:r>
      <w:r>
        <w:rPr>
          <w:sz w:val="28"/>
        </w:rPr>
        <w:t>не более 5 страниц;</w:t>
      </w:r>
    </w:p>
    <w:p w:rsidR="006A6A50" w:rsidRDefault="00000000" w:rsidP="006D047C">
      <w:pPr>
        <w:pStyle w:val="a4"/>
        <w:numPr>
          <w:ilvl w:val="0"/>
          <w:numId w:val="6"/>
        </w:numPr>
        <w:tabs>
          <w:tab w:val="left" w:pos="997"/>
        </w:tabs>
        <w:spacing w:before="59" w:line="240" w:lineRule="atLeast"/>
        <w:ind w:left="997" w:hanging="148"/>
        <w:rPr>
          <w:sz w:val="28"/>
        </w:rPr>
      </w:pPr>
      <w:r>
        <w:rPr>
          <w:spacing w:val="-4"/>
          <w:sz w:val="28"/>
        </w:rPr>
        <w:t>имя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документа:</w:t>
      </w:r>
      <w:r>
        <w:rPr>
          <w:spacing w:val="11"/>
          <w:sz w:val="28"/>
        </w:rPr>
        <w:t xml:space="preserve"> </w:t>
      </w:r>
      <w:r>
        <w:rPr>
          <w:spacing w:val="-4"/>
          <w:sz w:val="28"/>
        </w:rPr>
        <w:t>«ФИО_Конкурс_Название</w:t>
      </w:r>
      <w:r>
        <w:rPr>
          <w:spacing w:val="16"/>
          <w:sz w:val="28"/>
        </w:rPr>
        <w:t xml:space="preserve"> </w:t>
      </w:r>
      <w:r>
        <w:rPr>
          <w:spacing w:val="-4"/>
          <w:sz w:val="28"/>
        </w:rPr>
        <w:t>номинации_Категория</w:t>
      </w:r>
      <w:r>
        <w:rPr>
          <w:spacing w:val="11"/>
          <w:sz w:val="28"/>
        </w:rPr>
        <w:t xml:space="preserve"> </w:t>
      </w:r>
      <w:r>
        <w:rPr>
          <w:spacing w:val="-4"/>
          <w:sz w:val="28"/>
        </w:rPr>
        <w:t>дела».</w:t>
      </w:r>
    </w:p>
    <w:p w:rsidR="006A6A50" w:rsidRDefault="006A6A50" w:rsidP="006D047C">
      <w:pPr>
        <w:pStyle w:val="a3"/>
        <w:spacing w:before="95" w:line="240" w:lineRule="atLeast"/>
        <w:ind w:left="0"/>
      </w:pPr>
    </w:p>
    <w:p w:rsidR="006A6A50" w:rsidRDefault="00000000" w:rsidP="006D047C">
      <w:pPr>
        <w:pStyle w:val="a4"/>
        <w:numPr>
          <w:ilvl w:val="1"/>
          <w:numId w:val="7"/>
        </w:numPr>
        <w:tabs>
          <w:tab w:val="left" w:pos="1003"/>
        </w:tabs>
        <w:spacing w:before="1" w:line="240" w:lineRule="atLeast"/>
        <w:ind w:right="144"/>
        <w:rPr>
          <w:sz w:val="28"/>
        </w:rPr>
      </w:pPr>
      <w:r>
        <w:rPr>
          <w:sz w:val="28"/>
        </w:rPr>
        <w:t>В случае предоставления работ с нарушением требований</w:t>
      </w:r>
      <w:r>
        <w:rPr>
          <w:spacing w:val="31"/>
          <w:sz w:val="28"/>
        </w:rPr>
        <w:t xml:space="preserve"> </w:t>
      </w:r>
      <w:r>
        <w:rPr>
          <w:sz w:val="28"/>
        </w:rPr>
        <w:t>Положения Жюри имеет право отклонить эти работы от участия в Конкурсе.</w:t>
      </w:r>
    </w:p>
    <w:p w:rsidR="006A6A50" w:rsidRDefault="00000000" w:rsidP="006D047C">
      <w:pPr>
        <w:pStyle w:val="a4"/>
        <w:numPr>
          <w:ilvl w:val="1"/>
          <w:numId w:val="7"/>
        </w:numPr>
        <w:tabs>
          <w:tab w:val="left" w:pos="1003"/>
        </w:tabs>
        <w:spacing w:before="292" w:line="240" w:lineRule="atLeast"/>
        <w:ind w:hanging="716"/>
        <w:rPr>
          <w:sz w:val="28"/>
        </w:rPr>
      </w:pPr>
      <w:r>
        <w:rPr>
          <w:spacing w:val="-2"/>
          <w:sz w:val="28"/>
        </w:rPr>
        <w:t>Направляя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работу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Конкурс,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участник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гарантирует,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что:</w:t>
      </w:r>
    </w:p>
    <w:p w:rsidR="006A6A50" w:rsidRDefault="00000000" w:rsidP="006D047C">
      <w:pPr>
        <w:pStyle w:val="a4"/>
        <w:numPr>
          <w:ilvl w:val="0"/>
          <w:numId w:val="5"/>
        </w:numPr>
        <w:tabs>
          <w:tab w:val="left" w:pos="1002"/>
        </w:tabs>
        <w:spacing w:before="47" w:line="240" w:lineRule="atLeast"/>
        <w:ind w:left="1002" w:hanging="148"/>
        <w:rPr>
          <w:sz w:val="28"/>
        </w:rPr>
      </w:pPr>
      <w:r>
        <w:rPr>
          <w:sz w:val="28"/>
        </w:rPr>
        <w:t>он</w:t>
      </w:r>
      <w:r>
        <w:rPr>
          <w:spacing w:val="-18"/>
          <w:sz w:val="28"/>
        </w:rPr>
        <w:t xml:space="preserve"> </w:t>
      </w:r>
      <w:r>
        <w:rPr>
          <w:sz w:val="28"/>
        </w:rPr>
        <w:t>согласен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Конкурса;</w:t>
      </w:r>
    </w:p>
    <w:p w:rsidR="006A6A50" w:rsidRDefault="00000000" w:rsidP="006D047C">
      <w:pPr>
        <w:pStyle w:val="a4"/>
        <w:numPr>
          <w:ilvl w:val="0"/>
          <w:numId w:val="5"/>
        </w:numPr>
        <w:tabs>
          <w:tab w:val="left" w:pos="1002"/>
        </w:tabs>
        <w:spacing w:before="48" w:line="240" w:lineRule="atLeast"/>
        <w:ind w:left="1002" w:hanging="148"/>
        <w:rPr>
          <w:sz w:val="28"/>
        </w:rPr>
      </w:pPr>
      <w:r>
        <w:rPr>
          <w:spacing w:val="-2"/>
          <w:sz w:val="28"/>
        </w:rPr>
        <w:t>не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нарушены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авторские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третьих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лиц;</w:t>
      </w:r>
    </w:p>
    <w:p w:rsidR="006A6A50" w:rsidRDefault="00000000" w:rsidP="006D047C">
      <w:pPr>
        <w:pStyle w:val="a4"/>
        <w:numPr>
          <w:ilvl w:val="0"/>
          <w:numId w:val="5"/>
        </w:numPr>
        <w:tabs>
          <w:tab w:val="left" w:pos="1002"/>
        </w:tabs>
        <w:spacing w:before="48" w:line="240" w:lineRule="atLeast"/>
        <w:ind w:left="1002" w:hanging="148"/>
        <w:rPr>
          <w:sz w:val="28"/>
        </w:rPr>
      </w:pPr>
      <w:r>
        <w:rPr>
          <w:spacing w:val="-2"/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нарушена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адвокатская</w:t>
      </w:r>
      <w:r>
        <w:rPr>
          <w:sz w:val="28"/>
        </w:rPr>
        <w:t xml:space="preserve"> </w:t>
      </w:r>
      <w:r>
        <w:rPr>
          <w:spacing w:val="-2"/>
          <w:sz w:val="28"/>
        </w:rPr>
        <w:t>тайна.</w:t>
      </w:r>
    </w:p>
    <w:p w:rsidR="006A6A50" w:rsidRDefault="00000000" w:rsidP="006D047C">
      <w:pPr>
        <w:pStyle w:val="1"/>
        <w:numPr>
          <w:ilvl w:val="0"/>
          <w:numId w:val="12"/>
        </w:numPr>
        <w:tabs>
          <w:tab w:val="left" w:pos="3072"/>
        </w:tabs>
        <w:spacing w:before="300" w:line="240" w:lineRule="atLeast"/>
        <w:ind w:left="3072" w:hanging="566"/>
        <w:jc w:val="left"/>
      </w:pPr>
      <w:bookmarkStart w:id="4" w:name="VI._Подведение_итогов_заочного_этапа"/>
      <w:bookmarkEnd w:id="4"/>
      <w:r>
        <w:rPr>
          <w:spacing w:val="-2"/>
        </w:rPr>
        <w:t>Подведение</w:t>
      </w:r>
      <w:r>
        <w:rPr>
          <w:spacing w:val="-8"/>
        </w:rPr>
        <w:t xml:space="preserve"> </w:t>
      </w:r>
      <w:r>
        <w:rPr>
          <w:spacing w:val="-2"/>
        </w:rPr>
        <w:t>итогов</w:t>
      </w:r>
      <w:r>
        <w:rPr>
          <w:spacing w:val="-13"/>
        </w:rPr>
        <w:t xml:space="preserve"> </w:t>
      </w:r>
      <w:r>
        <w:rPr>
          <w:spacing w:val="-2"/>
        </w:rPr>
        <w:t>заочного</w:t>
      </w:r>
      <w:r>
        <w:rPr>
          <w:spacing w:val="-10"/>
        </w:rPr>
        <w:t xml:space="preserve"> </w:t>
      </w:r>
      <w:r>
        <w:rPr>
          <w:spacing w:val="-4"/>
        </w:rPr>
        <w:t>этапа</w:t>
      </w:r>
    </w:p>
    <w:p w:rsidR="006A6A50" w:rsidRDefault="006A6A50" w:rsidP="006D047C">
      <w:pPr>
        <w:pStyle w:val="a3"/>
        <w:spacing w:before="14" w:line="240" w:lineRule="atLeast"/>
        <w:ind w:left="0"/>
        <w:rPr>
          <w:b/>
        </w:rPr>
      </w:pPr>
    </w:p>
    <w:p w:rsidR="006A6A50" w:rsidRDefault="00000000" w:rsidP="006D047C">
      <w:pPr>
        <w:pStyle w:val="a4"/>
        <w:numPr>
          <w:ilvl w:val="1"/>
          <w:numId w:val="4"/>
        </w:numPr>
        <w:tabs>
          <w:tab w:val="left" w:pos="1121"/>
          <w:tab w:val="left" w:pos="1123"/>
        </w:tabs>
        <w:spacing w:line="240" w:lineRule="atLeast"/>
        <w:ind w:right="228"/>
        <w:jc w:val="both"/>
        <w:rPr>
          <w:sz w:val="28"/>
        </w:rPr>
      </w:pPr>
      <w:r>
        <w:rPr>
          <w:sz w:val="28"/>
        </w:rPr>
        <w:t>Жюри будут отобраны не более 39 лучших материалов дел, и тем самым определены победители заочного этапа Конкурса.</w:t>
      </w:r>
    </w:p>
    <w:p w:rsidR="006A6A50" w:rsidRDefault="00000000" w:rsidP="006D047C">
      <w:pPr>
        <w:pStyle w:val="a4"/>
        <w:numPr>
          <w:ilvl w:val="1"/>
          <w:numId w:val="4"/>
        </w:numPr>
        <w:tabs>
          <w:tab w:val="left" w:pos="1121"/>
          <w:tab w:val="left" w:pos="1123"/>
        </w:tabs>
        <w:spacing w:before="292" w:line="240" w:lineRule="atLeast"/>
        <w:ind w:right="256"/>
        <w:jc w:val="both"/>
        <w:rPr>
          <w:sz w:val="28"/>
        </w:rPr>
      </w:pPr>
      <w:r>
        <w:rPr>
          <w:sz w:val="28"/>
        </w:rPr>
        <w:t>Победителям заочного этапа будут направлены приглашения по адресу электронной почты для участия в очном этапе Конкурса.</w:t>
      </w:r>
    </w:p>
    <w:p w:rsidR="006A6A50" w:rsidRDefault="00000000" w:rsidP="006D047C">
      <w:pPr>
        <w:pStyle w:val="a4"/>
        <w:numPr>
          <w:ilvl w:val="1"/>
          <w:numId w:val="4"/>
        </w:numPr>
        <w:tabs>
          <w:tab w:val="left" w:pos="1121"/>
          <w:tab w:val="left" w:pos="1123"/>
        </w:tabs>
        <w:spacing w:before="287" w:line="240" w:lineRule="atLeast"/>
        <w:ind w:right="241"/>
        <w:jc w:val="both"/>
        <w:rPr>
          <w:sz w:val="28"/>
        </w:rPr>
      </w:pPr>
      <w:r>
        <w:rPr>
          <w:sz w:val="28"/>
        </w:rPr>
        <w:t>Информация о результатах заочного этапа будет опубликована на официальных сайтах Адвокатской палаты города Москвы (</w:t>
      </w:r>
      <w:hyperlink r:id="rId9">
        <w:r>
          <w:rPr>
            <w:sz w:val="28"/>
            <w:u w:val="single"/>
          </w:rPr>
          <w:t>https://www.advokatymoscow.ru/</w:t>
        </w:r>
        <w:r>
          <w:rPr>
            <w:sz w:val="28"/>
          </w:rPr>
          <w:t>)</w:t>
        </w:r>
      </w:hyperlink>
      <w:r>
        <w:rPr>
          <w:sz w:val="28"/>
        </w:rPr>
        <w:t xml:space="preserve"> и Адвокатской палаты Московской области (</w:t>
      </w:r>
      <w:hyperlink r:id="rId10">
        <w:r>
          <w:rPr>
            <w:sz w:val="28"/>
            <w:u w:val="single"/>
          </w:rPr>
          <w:t>https://apmo.ru/</w:t>
        </w:r>
      </w:hyperlink>
      <w:r>
        <w:rPr>
          <w:sz w:val="28"/>
        </w:rPr>
        <w:t xml:space="preserve">) не позднее 25 февраля 2027 года.</w:t>
      </w:r>
    </w:p>
    <w:p w:rsidR="006A6A50" w:rsidRDefault="00000000" w:rsidP="006D047C">
      <w:pPr>
        <w:pStyle w:val="1"/>
        <w:numPr>
          <w:ilvl w:val="0"/>
          <w:numId w:val="12"/>
        </w:numPr>
        <w:tabs>
          <w:tab w:val="left" w:pos="2768"/>
        </w:tabs>
        <w:spacing w:before="300" w:line="240" w:lineRule="atLeast"/>
        <w:ind w:left="2768" w:hanging="560"/>
        <w:jc w:val="left"/>
      </w:pPr>
      <w:bookmarkStart w:id="5" w:name="VII._Требования_для_участия_в_очном_этап"/>
      <w:bookmarkEnd w:id="5"/>
      <w:r>
        <w:t>Требования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участия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очном</w:t>
      </w:r>
      <w:r>
        <w:rPr>
          <w:spacing w:val="-10"/>
        </w:rPr>
        <w:t xml:space="preserve"> </w:t>
      </w:r>
      <w:r>
        <w:rPr>
          <w:spacing w:val="-4"/>
        </w:rPr>
        <w:t>этапе</w:t>
      </w:r>
    </w:p>
    <w:p w:rsidR="006A6A50" w:rsidRDefault="006A6A50" w:rsidP="006D047C">
      <w:pPr>
        <w:pStyle w:val="a3"/>
        <w:spacing w:before="9" w:line="240" w:lineRule="atLeast"/>
        <w:ind w:left="0"/>
        <w:rPr>
          <w:b/>
        </w:rPr>
      </w:pPr>
    </w:p>
    <w:p w:rsidR="006A6A50" w:rsidRDefault="00000000" w:rsidP="006D047C">
      <w:pPr>
        <w:pStyle w:val="a4"/>
        <w:numPr>
          <w:ilvl w:val="1"/>
          <w:numId w:val="3"/>
        </w:numPr>
        <w:tabs>
          <w:tab w:val="left" w:pos="1001"/>
          <w:tab w:val="left" w:pos="1003"/>
        </w:tabs>
        <w:spacing w:line="240" w:lineRule="atLeast"/>
        <w:ind w:right="146"/>
        <w:jc w:val="both"/>
        <w:rPr>
          <w:sz w:val="28"/>
        </w:rPr>
      </w:pPr>
      <w:r>
        <w:rPr>
          <w:sz w:val="28"/>
        </w:rPr>
        <w:t>Участникам Конкурса, получившим приглашение для участия в очном этапе, необходимо явиться в указанные в приглашении время и место организации очного этапа.</w:t>
      </w:r>
    </w:p>
    <w:p w:rsidR="006A6A50" w:rsidRDefault="006A6A50" w:rsidP="006D047C">
      <w:pPr>
        <w:pStyle w:val="a3"/>
        <w:spacing w:before="41" w:line="240" w:lineRule="atLeast"/>
        <w:ind w:left="0"/>
      </w:pPr>
    </w:p>
    <w:p w:rsidR="006A6A50" w:rsidRDefault="00000000" w:rsidP="006D047C">
      <w:pPr>
        <w:pStyle w:val="a4"/>
        <w:numPr>
          <w:ilvl w:val="1"/>
          <w:numId w:val="3"/>
        </w:numPr>
        <w:tabs>
          <w:tab w:val="left" w:pos="1001"/>
          <w:tab w:val="left" w:pos="1003"/>
        </w:tabs>
        <w:spacing w:line="240" w:lineRule="atLeast"/>
        <w:ind w:right="139"/>
        <w:jc w:val="both"/>
        <w:rPr>
          <w:sz w:val="28"/>
        </w:rPr>
      </w:pPr>
      <w:r>
        <w:rPr>
          <w:sz w:val="28"/>
        </w:rPr>
        <w:t>Участнику Конкурса необходимо продемонстрировать (предполагается устное</w:t>
      </w:r>
      <w:r>
        <w:rPr>
          <w:spacing w:val="-18"/>
          <w:sz w:val="28"/>
        </w:rPr>
        <w:t xml:space="preserve"> </w:t>
      </w:r>
      <w:r>
        <w:rPr>
          <w:sz w:val="28"/>
        </w:rPr>
        <w:t>выступление)</w:t>
      </w:r>
      <w:r>
        <w:rPr>
          <w:spacing w:val="-17"/>
          <w:sz w:val="28"/>
        </w:rPr>
        <w:t xml:space="preserve"> </w:t>
      </w:r>
      <w:r>
        <w:rPr>
          <w:sz w:val="28"/>
        </w:rPr>
        <w:t>материал,</w:t>
      </w:r>
      <w:r>
        <w:rPr>
          <w:spacing w:val="-18"/>
          <w:sz w:val="28"/>
        </w:rPr>
        <w:t xml:space="preserve"> </w:t>
      </w:r>
      <w:r>
        <w:rPr>
          <w:sz w:val="28"/>
        </w:rPr>
        <w:t>представленный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заочном</w:t>
      </w:r>
      <w:r>
        <w:rPr>
          <w:spacing w:val="-16"/>
          <w:sz w:val="28"/>
        </w:rPr>
        <w:t xml:space="preserve"> </w:t>
      </w:r>
      <w:r>
        <w:rPr>
          <w:sz w:val="28"/>
        </w:rPr>
        <w:t>этапе,</w:t>
      </w:r>
      <w:r>
        <w:rPr>
          <w:spacing w:val="-18"/>
          <w:sz w:val="28"/>
        </w:rPr>
        <w:t xml:space="preserve"> </w:t>
      </w:r>
      <w:r>
        <w:rPr>
          <w:sz w:val="28"/>
        </w:rPr>
        <w:t>перед членами Жюри.</w:t>
      </w:r>
    </w:p>
    <w:p w:rsidR="006A6A50" w:rsidRDefault="00000000" w:rsidP="006D047C">
      <w:pPr>
        <w:pStyle w:val="a4"/>
        <w:numPr>
          <w:ilvl w:val="1"/>
          <w:numId w:val="3"/>
        </w:numPr>
        <w:tabs>
          <w:tab w:val="left" w:pos="1003"/>
        </w:tabs>
        <w:spacing w:before="253" w:line="240" w:lineRule="atLeast"/>
        <w:ind w:hanging="716"/>
        <w:rPr>
          <w:sz w:val="28"/>
        </w:rPr>
      </w:pPr>
      <w:r>
        <w:rPr>
          <w:sz w:val="28"/>
        </w:rPr>
        <w:t>Участник</w:t>
      </w:r>
      <w:r>
        <w:rPr>
          <w:spacing w:val="-18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17"/>
          <w:sz w:val="28"/>
        </w:rPr>
        <w:t xml:space="preserve"> </w:t>
      </w:r>
      <w:r>
        <w:rPr>
          <w:sz w:val="28"/>
        </w:rPr>
        <w:t>гарантирует,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что:</w:t>
      </w:r>
    </w:p>
    <w:p w:rsidR="006A6A50" w:rsidRDefault="00000000" w:rsidP="006D047C">
      <w:pPr>
        <w:pStyle w:val="a4"/>
        <w:numPr>
          <w:ilvl w:val="2"/>
          <w:numId w:val="3"/>
        </w:numPr>
        <w:tabs>
          <w:tab w:val="left" w:pos="877"/>
        </w:tabs>
        <w:spacing w:before="48" w:line="240" w:lineRule="atLeast"/>
        <w:ind w:left="877" w:hanging="157"/>
        <w:rPr>
          <w:sz w:val="28"/>
        </w:rPr>
      </w:pPr>
      <w:r>
        <w:rPr>
          <w:sz w:val="28"/>
        </w:rPr>
        <w:t>он</w:t>
      </w:r>
      <w:r>
        <w:rPr>
          <w:spacing w:val="-11"/>
          <w:sz w:val="28"/>
        </w:rPr>
        <w:t xml:space="preserve"> </w:t>
      </w:r>
      <w:r>
        <w:rPr>
          <w:sz w:val="28"/>
        </w:rPr>
        <w:t>согласен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Конкурса;</w:t>
      </w:r>
    </w:p>
    <w:p w:rsidR="006A6A50" w:rsidRDefault="00000000" w:rsidP="006D047C">
      <w:pPr>
        <w:pStyle w:val="a4"/>
        <w:numPr>
          <w:ilvl w:val="2"/>
          <w:numId w:val="3"/>
        </w:numPr>
        <w:tabs>
          <w:tab w:val="left" w:pos="877"/>
        </w:tabs>
        <w:spacing w:before="47" w:line="240" w:lineRule="atLeast"/>
        <w:ind w:left="877" w:hanging="157"/>
        <w:rPr>
          <w:sz w:val="28"/>
        </w:rPr>
      </w:pP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нарушает</w:t>
      </w:r>
      <w:r>
        <w:rPr>
          <w:spacing w:val="-13"/>
          <w:sz w:val="28"/>
        </w:rPr>
        <w:t xml:space="preserve"> </w:t>
      </w:r>
      <w:r>
        <w:rPr>
          <w:sz w:val="28"/>
        </w:rPr>
        <w:t>авторские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0"/>
          <w:sz w:val="28"/>
        </w:rPr>
        <w:t xml:space="preserve"> </w:t>
      </w:r>
      <w:r>
        <w:rPr>
          <w:sz w:val="28"/>
        </w:rPr>
        <w:t>третьих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лиц;</w:t>
      </w:r>
    </w:p>
    <w:p w:rsidR="006A6A50" w:rsidRDefault="00000000" w:rsidP="006D047C">
      <w:pPr>
        <w:pStyle w:val="a4"/>
        <w:numPr>
          <w:ilvl w:val="2"/>
          <w:numId w:val="3"/>
        </w:numPr>
        <w:tabs>
          <w:tab w:val="left" w:pos="877"/>
        </w:tabs>
        <w:spacing w:before="53" w:line="240" w:lineRule="atLeast"/>
        <w:ind w:left="877" w:hanging="157"/>
        <w:rPr>
          <w:sz w:val="28"/>
        </w:rPr>
      </w:pPr>
      <w:r>
        <w:rPr>
          <w:sz w:val="28"/>
        </w:rPr>
        <w:t>не</w:t>
      </w:r>
      <w:r>
        <w:rPr>
          <w:spacing w:val="-14"/>
          <w:sz w:val="28"/>
        </w:rPr>
        <w:t xml:space="preserve"> </w:t>
      </w:r>
      <w:r>
        <w:rPr>
          <w:sz w:val="28"/>
        </w:rPr>
        <w:t>нарушает</w:t>
      </w:r>
      <w:r>
        <w:rPr>
          <w:spacing w:val="-15"/>
          <w:sz w:val="28"/>
        </w:rPr>
        <w:t xml:space="preserve"> </w:t>
      </w:r>
      <w:r>
        <w:rPr>
          <w:sz w:val="28"/>
        </w:rPr>
        <w:t>адвокатскую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тайну.</w:t>
      </w:r>
    </w:p>
    <w:p w:rsidR="006A6A50" w:rsidRDefault="006A6A50" w:rsidP="006D047C">
      <w:pPr>
        <w:pStyle w:val="a3"/>
        <w:spacing w:before="96" w:line="240" w:lineRule="atLeast"/>
        <w:ind w:left="0"/>
      </w:pPr>
    </w:p>
    <w:p w:rsidR="006A6A50" w:rsidRDefault="00000000" w:rsidP="006D047C">
      <w:pPr>
        <w:pStyle w:val="a4"/>
        <w:numPr>
          <w:ilvl w:val="1"/>
          <w:numId w:val="3"/>
        </w:numPr>
        <w:tabs>
          <w:tab w:val="left" w:pos="1001"/>
          <w:tab w:val="left" w:pos="1003"/>
        </w:tabs>
        <w:spacing w:line="240" w:lineRule="atLeast"/>
        <w:ind w:right="147"/>
        <w:jc w:val="both"/>
        <w:rPr>
          <w:sz w:val="28"/>
        </w:rPr>
      </w:pPr>
      <w:r>
        <w:rPr>
          <w:sz w:val="28"/>
        </w:rPr>
        <w:t>В случае неявки в назначенные время и</w:t>
      </w:r>
      <w:r>
        <w:rPr>
          <w:spacing w:val="-6"/>
          <w:sz w:val="28"/>
        </w:rPr>
        <w:t xml:space="preserve"> </w:t>
      </w:r>
      <w:r>
        <w:rPr>
          <w:sz w:val="28"/>
        </w:rPr>
        <w:t>место проведения очного этапа конкурсант исключается из числа участников Конкурса.</w:t>
      </w:r>
    </w:p>
    <w:p w:rsidR="006A6A50" w:rsidRDefault="00000000" w:rsidP="006D047C">
      <w:pPr>
        <w:pStyle w:val="1"/>
        <w:numPr>
          <w:ilvl w:val="0"/>
          <w:numId w:val="12"/>
        </w:numPr>
        <w:tabs>
          <w:tab w:val="left" w:pos="3266"/>
        </w:tabs>
        <w:spacing w:before="80" w:line="240" w:lineRule="atLeast"/>
        <w:ind w:left="3266" w:hanging="712"/>
        <w:jc w:val="left"/>
      </w:pPr>
      <w:bookmarkStart w:id="6" w:name="VIII._Подведение_итогов_очного_этапа"/>
      <w:bookmarkEnd w:id="6"/>
      <w:r>
        <w:lastRenderedPageBreak/>
        <w:t>Подведение</w:t>
      </w:r>
      <w:r>
        <w:rPr>
          <w:spacing w:val="-13"/>
        </w:rPr>
        <w:t xml:space="preserve"> </w:t>
      </w:r>
      <w:r>
        <w:t>итогов</w:t>
      </w:r>
      <w:r>
        <w:rPr>
          <w:spacing w:val="-16"/>
        </w:rPr>
        <w:t xml:space="preserve"> </w:t>
      </w:r>
      <w:r>
        <w:t>очного</w:t>
      </w:r>
      <w:r>
        <w:rPr>
          <w:spacing w:val="-18"/>
        </w:rPr>
        <w:t xml:space="preserve"> </w:t>
      </w:r>
      <w:r>
        <w:rPr>
          <w:spacing w:val="-4"/>
        </w:rPr>
        <w:t>этапа</w:t>
      </w:r>
    </w:p>
    <w:p w:rsidR="006A6A50" w:rsidRDefault="006A6A50" w:rsidP="006D047C">
      <w:pPr>
        <w:pStyle w:val="a3"/>
        <w:spacing w:before="14" w:line="240" w:lineRule="atLeast"/>
        <w:ind w:left="0"/>
        <w:rPr>
          <w:b/>
        </w:rPr>
      </w:pPr>
    </w:p>
    <w:p w:rsidR="006A6A50" w:rsidRDefault="00000000" w:rsidP="006D047C">
      <w:pPr>
        <w:pStyle w:val="a4"/>
        <w:numPr>
          <w:ilvl w:val="1"/>
          <w:numId w:val="2"/>
        </w:numPr>
        <w:tabs>
          <w:tab w:val="left" w:pos="1001"/>
          <w:tab w:val="left" w:pos="1003"/>
        </w:tabs>
        <w:spacing w:line="240" w:lineRule="atLeast"/>
        <w:ind w:right="229"/>
        <w:jc w:val="both"/>
        <w:rPr>
          <w:sz w:val="28"/>
        </w:rPr>
      </w:pPr>
      <w:r>
        <w:rPr>
          <w:sz w:val="28"/>
        </w:rPr>
        <w:t>Победители и призеры Конкурса награждаются дипломами в соответствии с п. 2.5. настоящего Положения.</w:t>
      </w:r>
    </w:p>
    <w:p w:rsidR="006A6A50" w:rsidRDefault="00000000" w:rsidP="006D047C">
      <w:pPr>
        <w:pStyle w:val="a4"/>
        <w:numPr>
          <w:ilvl w:val="1"/>
          <w:numId w:val="2"/>
        </w:numPr>
        <w:tabs>
          <w:tab w:val="left" w:pos="1001"/>
          <w:tab w:val="left" w:pos="1003"/>
        </w:tabs>
        <w:spacing w:before="292" w:line="240" w:lineRule="atLeast"/>
        <w:ind w:right="136"/>
        <w:jc w:val="both"/>
        <w:rPr>
          <w:sz w:val="28"/>
        </w:rPr>
      </w:pPr>
      <w:r>
        <w:rPr>
          <w:sz w:val="28"/>
        </w:rPr>
        <w:t>О дате и порядке проведения награждения Жюри оповещает конкурсантов не позднее чем за одну неделю до церемонии по указанным ими при регистрации адресам электронной почты, а также путем размещения информации на сайтах Адвокатской палаты Москвы и Адвокатской палаты Московской области. Получение дипломов возможно без присутствия на церемонии, в электронном формате.</w:t>
      </w:r>
    </w:p>
    <w:p w:rsidR="006A6A50" w:rsidRDefault="006A6A50" w:rsidP="006D047C">
      <w:pPr>
        <w:pStyle w:val="a4"/>
        <w:spacing w:line="240" w:lineRule="atLeast"/>
        <w:jc w:val="both"/>
        <w:rPr>
          <w:sz w:val="28"/>
        </w:rPr>
        <w:sectPr w:rsidR="006A6A50">
          <w:pgSz w:w="11900" w:h="16870"/>
          <w:pgMar w:top="980" w:right="708" w:bottom="860" w:left="1417" w:header="0" w:footer="609" w:gutter="0"/>
          <w:cols w:space="720"/>
        </w:sectPr>
      </w:pPr>
    </w:p>
    <w:p w:rsidR="006A6A50" w:rsidRDefault="00000000" w:rsidP="006D047C">
      <w:pPr>
        <w:pStyle w:val="a4"/>
        <w:numPr>
          <w:ilvl w:val="1"/>
          <w:numId w:val="2"/>
        </w:numPr>
        <w:tabs>
          <w:tab w:val="left" w:pos="1001"/>
          <w:tab w:val="left" w:pos="1003"/>
        </w:tabs>
        <w:spacing w:before="71" w:line="240" w:lineRule="atLeast"/>
        <w:ind w:right="231"/>
        <w:jc w:val="both"/>
        <w:rPr>
          <w:sz w:val="28"/>
        </w:rPr>
      </w:pPr>
      <w:r>
        <w:rPr>
          <w:sz w:val="28"/>
        </w:rPr>
        <w:lastRenderedPageBreak/>
        <w:t xml:space="preserve">Информация о результатах очного этапа будет опубликована на официальных сайтах Адвокатской палаты города Москвы и Адвокатской палаты Московской области не позднее 30 марта 2027 </w:t>
      </w:r>
      <w:r>
        <w:rPr>
          <w:spacing w:val="-2"/>
          <w:sz w:val="28"/>
        </w:rPr>
        <w:t>года.</w:t>
      </w:r>
    </w:p>
    <w:p w:rsidR="006A6A50" w:rsidRDefault="00000000" w:rsidP="006D047C">
      <w:pPr>
        <w:pStyle w:val="1"/>
        <w:numPr>
          <w:ilvl w:val="0"/>
          <w:numId w:val="12"/>
        </w:numPr>
        <w:tabs>
          <w:tab w:val="left" w:pos="4196"/>
        </w:tabs>
        <w:spacing w:before="258" w:line="240" w:lineRule="atLeast"/>
        <w:ind w:left="4196" w:hanging="711"/>
        <w:jc w:val="left"/>
      </w:pPr>
      <w:bookmarkStart w:id="7" w:name="IX._Критерии_оценки"/>
      <w:bookmarkEnd w:id="7"/>
      <w:r>
        <w:rPr>
          <w:spacing w:val="-2"/>
        </w:rP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</w:t>
      </w:r>
    </w:p>
    <w:p w:rsidR="00354CED" w:rsidRDefault="00000000">
      <w:pPr>
        <w:pStyle w:val="a4"/>
        <w:numPr>
          <w:ilvl w:val="1"/>
          <w:numId w:val="1"/>
        </w:numPr>
        <w:tabs>
          <w:tab w:val="left" w:pos="993"/>
        </w:tabs>
        <w:spacing w:before="302" w:line="240" w:lineRule="atLeast"/>
        <w:ind w:right="135" w:hanging="720"/>
        <w:jc w:val="both"/>
        <w:rPr>
          <w:b/>
          <w:sz w:val="28"/>
        </w:rPr>
      </w:pPr>
      <w:r>
        <w:rPr>
          <w:b/>
          <w:sz w:val="28"/>
        </w:rPr>
        <w:t>Критерии оценки в категории «Уголовное судопроизводство и производство по делам об административных правонарушениях по Кодексу Российской Федерации об административных правонарушениях (КоАП РФ)»:</w:t>
      </w:r>
    </w:p>
    <w:p w:rsidR="00354CED" w:rsidRDefault="00000000">
      <w:pPr>
        <w:pStyle w:val="a4"/>
        <w:numPr>
          <w:ilvl w:val="2"/>
          <w:numId w:val="1"/>
        </w:numPr>
        <w:tabs>
          <w:tab w:val="left" w:pos="1548"/>
        </w:tabs>
        <w:spacing w:before="297" w:line="240" w:lineRule="atLeast"/>
        <w:ind w:right="135" w:firstLine="0"/>
        <w:jc w:val="both"/>
        <w:rPr>
          <w:sz w:val="28"/>
        </w:rPr>
      </w:pPr>
      <w:r>
        <w:rPr>
          <w:sz w:val="28"/>
        </w:rPr>
        <w:t xml:space="preserve">В номинации </w:t>
      </w:r>
      <w:r>
        <w:rPr>
          <w:b/>
          <w:sz w:val="28"/>
        </w:rPr>
        <w:t>«Лучший процессуальный документ»</w:t>
      </w:r>
      <w:r>
        <w:rPr>
          <w:sz w:val="28"/>
        </w:rPr>
        <w:t xml:space="preserve">: сложность и/или новизна вопроса, являющегося предметом заявления, ходатайства или обжалования, аргументированность и обоснованность, оригинальность и/или использование нестандартных способов обоснования, степень (глубина) обоснования доводов, использование наглядных способов аргументации (таблицы, схемы и т.п.);</w:t>
      </w:r>
    </w:p>
    <w:p w:rsidR="00354CED" w:rsidRDefault="00000000">
      <w:pPr>
        <w:pStyle w:val="a4"/>
        <w:numPr>
          <w:ilvl w:val="2"/>
          <w:numId w:val="1"/>
        </w:numPr>
        <w:tabs>
          <w:tab w:val="left" w:pos="1548"/>
        </w:tabs>
        <w:spacing w:before="297" w:line="240" w:lineRule="atLeast"/>
        <w:ind w:right="135" w:firstLine="0"/>
        <w:jc w:val="both"/>
        <w:rPr>
          <w:sz w:val="28"/>
        </w:rPr>
      </w:pPr>
      <w:r>
        <w:rPr>
          <w:sz w:val="28"/>
        </w:rPr>
        <w:t xml:space="preserve">В номинации </w:t>
      </w:r>
      <w:r>
        <w:rPr>
          <w:b/>
          <w:sz w:val="28"/>
        </w:rPr>
        <w:t>«Лучшее выступление адвоката в суде»</w:t>
      </w:r>
      <w:r>
        <w:rPr>
          <w:sz w:val="28"/>
        </w:rPr>
        <w:t>: оригинальность выступления, его структурированность и ясность, содержательность, использование риторических приемов и/или алгоритмов обоснования позиции;</w:t>
      </w:r>
    </w:p>
    <w:p w:rsidR="00354CED" w:rsidRDefault="00000000">
      <w:pPr>
        <w:pStyle w:val="a4"/>
        <w:numPr>
          <w:ilvl w:val="2"/>
          <w:numId w:val="1"/>
        </w:numPr>
        <w:tabs>
          <w:tab w:val="left" w:pos="1548"/>
        </w:tabs>
        <w:spacing w:before="297" w:line="240" w:lineRule="atLeast"/>
        <w:ind w:right="135" w:firstLine="0"/>
        <w:jc w:val="both"/>
        <w:rPr>
          <w:sz w:val="28"/>
        </w:rPr>
      </w:pPr>
      <w:r>
        <w:rPr>
          <w:sz w:val="28"/>
        </w:rPr>
        <w:t xml:space="preserve">В номинации </w:t>
      </w:r>
      <w:r>
        <w:rPr>
          <w:b/>
          <w:sz w:val="28"/>
        </w:rPr>
        <w:t>«Лучшая стратегия и подход к сбору доказательств»</w:t>
      </w:r>
      <w:r>
        <w:rPr>
          <w:sz w:val="28"/>
        </w:rPr>
        <w:t>: обоснованность и последовательность избранной стратегии, полнота, допустимость и достаточность собранных доказательств, оригинальность и/или нестандартность подходов к их сбору, результативность реализации стратегии.</w:t>
      </w:r>
    </w:p>
    <w:p w:rsidR="00354CED" w:rsidRDefault="00000000">
      <w:pPr>
        <w:pStyle w:val="a4"/>
        <w:numPr>
          <w:ilvl w:val="1"/>
          <w:numId w:val="1"/>
        </w:numPr>
        <w:tabs>
          <w:tab w:val="left" w:pos="993"/>
        </w:tabs>
        <w:spacing w:before="302" w:line="240" w:lineRule="atLeast"/>
        <w:ind w:right="135" w:hanging="720"/>
        <w:jc w:val="both"/>
        <w:rPr>
          <w:b/>
          <w:sz w:val="28"/>
        </w:rPr>
      </w:pPr>
      <w:r>
        <w:rPr>
          <w:b/>
          <w:sz w:val="28"/>
        </w:rPr>
        <w:t>Критерии оценки в категории «Гражданское судопроизводство, арбитражное судопроизводство, судопроизводство по Кодексу административного судопроизводства Российской Федерации (КАС РФ)»:</w:t>
      </w:r>
    </w:p>
    <w:p w:rsidR="00354CED" w:rsidRDefault="00000000">
      <w:pPr>
        <w:pStyle w:val="a4"/>
        <w:numPr>
          <w:ilvl w:val="2"/>
          <w:numId w:val="1"/>
        </w:numPr>
        <w:tabs>
          <w:tab w:val="left" w:pos="1548"/>
        </w:tabs>
        <w:spacing w:before="297" w:line="240" w:lineRule="atLeast"/>
        <w:ind w:right="135" w:firstLine="0"/>
        <w:jc w:val="both"/>
        <w:rPr>
          <w:sz w:val="28"/>
        </w:rPr>
      </w:pPr>
      <w:r>
        <w:rPr>
          <w:sz w:val="28"/>
        </w:rPr>
        <w:t xml:space="preserve">В номинации </w:t>
      </w:r>
      <w:r>
        <w:rPr>
          <w:b/>
          <w:sz w:val="28"/>
        </w:rPr>
        <w:t>«Лучший процессуальный документ»</w:t>
      </w:r>
      <w:r>
        <w:rPr>
          <w:sz w:val="28"/>
        </w:rPr>
        <w:t>: сложность и/или новизна (неординарность) вопроса спора, степень (глубина) обоснования доводов, аргументированность и обоснованность, нестандартность обоснования и аргументации, использование наглядных способов аргументации, доступный характер изложения;</w:t>
      </w:r>
    </w:p>
    <w:p w:rsidR="00354CED" w:rsidRDefault="00000000">
      <w:pPr>
        <w:pStyle w:val="a4"/>
        <w:numPr>
          <w:ilvl w:val="2"/>
          <w:numId w:val="1"/>
        </w:numPr>
        <w:tabs>
          <w:tab w:val="left" w:pos="1548"/>
        </w:tabs>
        <w:spacing w:before="297" w:line="240" w:lineRule="atLeast"/>
        <w:ind w:right="135" w:firstLine="0"/>
        <w:jc w:val="both"/>
        <w:rPr>
          <w:sz w:val="28"/>
        </w:rPr>
      </w:pPr>
      <w:r>
        <w:rPr>
          <w:sz w:val="28"/>
        </w:rPr>
        <w:t xml:space="preserve">В номинации </w:t>
      </w:r>
      <w:r>
        <w:rPr>
          <w:b/>
          <w:sz w:val="28"/>
        </w:rPr>
        <w:t>«Лучшее выступление адвоката в суде»</w:t>
      </w:r>
      <w:r>
        <w:rPr>
          <w:sz w:val="28"/>
        </w:rPr>
        <w:t>: оригинальность выступления, его структурированность и ясность, содержательность, использование риторических приемов и/или алгоритмов обоснования позиции;</w:t>
      </w:r>
    </w:p>
    <w:p w:rsidR="00354CED" w:rsidRDefault="00000000">
      <w:pPr>
        <w:pStyle w:val="a4"/>
        <w:numPr>
          <w:ilvl w:val="2"/>
          <w:numId w:val="1"/>
        </w:numPr>
        <w:tabs>
          <w:tab w:val="left" w:pos="1548"/>
        </w:tabs>
        <w:spacing w:before="297" w:line="240" w:lineRule="atLeast"/>
        <w:ind w:right="135" w:firstLine="0"/>
        <w:jc w:val="both"/>
        <w:rPr>
          <w:sz w:val="28"/>
        </w:rPr>
      </w:pPr>
      <w:r>
        <w:rPr>
          <w:sz w:val="28"/>
        </w:rPr>
        <w:t xml:space="preserve">В номинации </w:t>
      </w:r>
      <w:r>
        <w:rPr>
          <w:b/>
          <w:sz w:val="28"/>
        </w:rPr>
        <w:t xml:space="preserve">«Лучшая стратегия и подход к сбору </w:t>
        <w:lastRenderedPageBreak/>
        <w:t>доказательств»</w:t>
      </w:r>
      <w:r>
        <w:rPr>
          <w:sz w:val="28"/>
        </w:rPr>
        <w:t>: обоснованность и последовательность избранной стратегии, полнота, допустимость и достаточность собранных доказательств, оригинальность и/или нестандартность подходов к их сбору, результативность реализации стратегии.</w:t>
      </w:r>
    </w:p>
    <w:p w:rsidR="00354CED" w:rsidRDefault="00000000">
      <w:pPr>
        <w:pStyle w:val="a4"/>
        <w:numPr>
          <w:ilvl w:val="1"/>
          <w:numId w:val="1"/>
        </w:numPr>
        <w:tabs>
          <w:tab w:val="left" w:pos="847"/>
          <w:tab w:val="left" w:pos="849"/>
        </w:tabs>
        <w:spacing w:before="254" w:line="240" w:lineRule="atLeast"/>
        <w:ind w:left="849" w:right="243"/>
        <w:jc w:val="both"/>
        <w:rPr>
          <w:sz w:val="28"/>
        </w:rPr>
      </w:pPr>
      <w:r>
        <w:rPr>
          <w:sz w:val="28"/>
        </w:rPr>
        <w:t xml:space="preserve">Все критерии, перечисленные в пп. 9.1 и 9.2 Положения о Конкурсе, оцениваются Жюри на основе правового анализа и судебной практики, собственного опыта, а также профессиональной этики адвоката.</w:t>
      </w:r>
    </w:p>
    <w:sectPr w:rsidR="00354CED">
      <w:pgSz w:w="11900" w:h="16870"/>
      <w:pgMar w:top="980" w:right="708" w:bottom="860" w:left="1417" w:header="0" w:footer="6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544F" w:rsidRDefault="0035544F">
      <w:r>
        <w:separator/>
      </w:r>
    </w:p>
  </w:endnote>
  <w:endnote w:type="continuationSeparator" w:id="0">
    <w:p w:rsidR="0035544F" w:rsidRDefault="00355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6A50" w:rsidRDefault="00000000">
    <w:pPr>
      <w:pStyle w:val="a3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8272" behindDoc="1" locked="0" layoutInCell="1" allowOverlap="1" wp14:anchorId="2D5A0C6D" wp14:editId="729B8930">
              <wp:simplePos x="0" y="0"/>
              <wp:positionH relativeFrom="page">
                <wp:posOffset>7062723</wp:posOffset>
              </wp:positionH>
              <wp:positionV relativeFrom="page">
                <wp:posOffset>10147637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A6A50" w:rsidRDefault="00000000">
                          <w:pPr>
                            <w:spacing w:before="10"/>
                            <w:ind w:left="10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D5A0C6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6.1pt;margin-top:799.05pt;width:21pt;height:15.3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" filled="f" stroked="f">
              <v:textbox inset="0,0,0,0">
                <w:txbxContent>
                  <w:p w14:paraId="53EADD3D" w14:textId="77777777" w:rsidR="006A6A50" w:rsidRDefault="00000000">
                    <w:pPr>
                      <w:spacing w:before="10"/>
                      <w:ind w:left="10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544F" w:rsidRDefault="0035544F">
      <w:r>
        <w:separator/>
      </w:r>
    </w:p>
  </w:footnote>
  <w:footnote w:type="continuationSeparator" w:id="0">
    <w:p w:rsidR="0035544F" w:rsidRDefault="00355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54980"/>
    <w:multiLevelType w:val="hybridMultilevel"/>
    <w:tmpl w:val="DBCCB13A"/>
    <w:lvl w:ilvl="0" w:tplc="A55C2BDE">
      <w:start w:val="1"/>
      <w:numFmt w:val="upperRoman"/>
      <w:lvlText w:val="%1."/>
      <w:lvlJc w:val="left"/>
      <w:pPr>
        <w:ind w:left="4316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7B65ED6">
      <w:numFmt w:val="bullet"/>
      <w:lvlText w:val="•"/>
      <w:lvlJc w:val="left"/>
      <w:pPr>
        <w:ind w:left="4865" w:hanging="245"/>
      </w:pPr>
      <w:rPr>
        <w:rFonts w:hint="default"/>
        <w:lang w:val="ru-RU" w:eastAsia="en-US" w:bidi="ar-SA"/>
      </w:rPr>
    </w:lvl>
    <w:lvl w:ilvl="2" w:tplc="9E64076A">
      <w:numFmt w:val="bullet"/>
      <w:lvlText w:val="•"/>
      <w:lvlJc w:val="left"/>
      <w:pPr>
        <w:ind w:left="5410" w:hanging="245"/>
      </w:pPr>
      <w:rPr>
        <w:rFonts w:hint="default"/>
        <w:lang w:val="ru-RU" w:eastAsia="en-US" w:bidi="ar-SA"/>
      </w:rPr>
    </w:lvl>
    <w:lvl w:ilvl="3" w:tplc="A6021948">
      <w:numFmt w:val="bullet"/>
      <w:lvlText w:val="•"/>
      <w:lvlJc w:val="left"/>
      <w:pPr>
        <w:ind w:left="5956" w:hanging="245"/>
      </w:pPr>
      <w:rPr>
        <w:rFonts w:hint="default"/>
        <w:lang w:val="ru-RU" w:eastAsia="en-US" w:bidi="ar-SA"/>
      </w:rPr>
    </w:lvl>
    <w:lvl w:ilvl="4" w:tplc="1D1E4BD8">
      <w:numFmt w:val="bullet"/>
      <w:lvlText w:val="•"/>
      <w:lvlJc w:val="left"/>
      <w:pPr>
        <w:ind w:left="6501" w:hanging="245"/>
      </w:pPr>
      <w:rPr>
        <w:rFonts w:hint="default"/>
        <w:lang w:val="ru-RU" w:eastAsia="en-US" w:bidi="ar-SA"/>
      </w:rPr>
    </w:lvl>
    <w:lvl w:ilvl="5" w:tplc="09485D7C">
      <w:numFmt w:val="bullet"/>
      <w:lvlText w:val="•"/>
      <w:lvlJc w:val="left"/>
      <w:pPr>
        <w:ind w:left="7047" w:hanging="245"/>
      </w:pPr>
      <w:rPr>
        <w:rFonts w:hint="default"/>
        <w:lang w:val="ru-RU" w:eastAsia="en-US" w:bidi="ar-SA"/>
      </w:rPr>
    </w:lvl>
    <w:lvl w:ilvl="6" w:tplc="FBB6FF58">
      <w:numFmt w:val="bullet"/>
      <w:lvlText w:val="•"/>
      <w:lvlJc w:val="left"/>
      <w:pPr>
        <w:ind w:left="7592" w:hanging="245"/>
      </w:pPr>
      <w:rPr>
        <w:rFonts w:hint="default"/>
        <w:lang w:val="ru-RU" w:eastAsia="en-US" w:bidi="ar-SA"/>
      </w:rPr>
    </w:lvl>
    <w:lvl w:ilvl="7" w:tplc="6352BF00">
      <w:numFmt w:val="bullet"/>
      <w:lvlText w:val="•"/>
      <w:lvlJc w:val="left"/>
      <w:pPr>
        <w:ind w:left="8137" w:hanging="245"/>
      </w:pPr>
      <w:rPr>
        <w:rFonts w:hint="default"/>
        <w:lang w:val="ru-RU" w:eastAsia="en-US" w:bidi="ar-SA"/>
      </w:rPr>
    </w:lvl>
    <w:lvl w:ilvl="8" w:tplc="FC4A6E2C">
      <w:numFmt w:val="bullet"/>
      <w:lvlText w:val="•"/>
      <w:lvlJc w:val="left"/>
      <w:pPr>
        <w:ind w:left="8683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23F528F2"/>
    <w:multiLevelType w:val="multilevel"/>
    <w:tmpl w:val="20941EF0"/>
    <w:lvl w:ilvl="0">
      <w:start w:val="9"/>
      <w:numFmt w:val="decimal"/>
      <w:lvlText w:val="%1"/>
      <w:lvlJc w:val="left"/>
      <w:pPr>
        <w:ind w:left="993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3" w:hanging="7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9" w:hanging="7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49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4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9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4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9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702"/>
      </w:pPr>
      <w:rPr>
        <w:rFonts w:hint="default"/>
        <w:lang w:val="ru-RU" w:eastAsia="en-US" w:bidi="ar-SA"/>
      </w:rPr>
    </w:lvl>
  </w:abstractNum>
  <w:abstractNum w:abstractNumId="2" w15:restartNumberingAfterBreak="0">
    <w:nsid w:val="26DA339B"/>
    <w:multiLevelType w:val="multilevel"/>
    <w:tmpl w:val="1520DBC6"/>
    <w:lvl w:ilvl="0">
      <w:start w:val="1"/>
      <w:numFmt w:val="decimal"/>
      <w:lvlText w:val="%1"/>
      <w:lvlJc w:val="left"/>
      <w:pPr>
        <w:ind w:left="1003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54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2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9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1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9" w:hanging="721"/>
      </w:pPr>
      <w:rPr>
        <w:rFonts w:hint="default"/>
        <w:lang w:val="ru-RU" w:eastAsia="en-US" w:bidi="ar-SA"/>
      </w:rPr>
    </w:lvl>
  </w:abstractNum>
  <w:abstractNum w:abstractNumId="3" w15:restartNumberingAfterBreak="0">
    <w:nsid w:val="276209AA"/>
    <w:multiLevelType w:val="multilevel"/>
    <w:tmpl w:val="E7EA781A"/>
    <w:lvl w:ilvl="0">
      <w:start w:val="5"/>
      <w:numFmt w:val="decimal"/>
      <w:lvlText w:val="%1"/>
      <w:lvlJc w:val="left"/>
      <w:pPr>
        <w:ind w:left="1003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4" w:hanging="6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49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4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9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4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9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697"/>
      </w:pPr>
      <w:rPr>
        <w:rFonts w:hint="default"/>
        <w:lang w:val="ru-RU" w:eastAsia="en-US" w:bidi="ar-SA"/>
      </w:rPr>
    </w:lvl>
  </w:abstractNum>
  <w:abstractNum w:abstractNumId="4" w15:restartNumberingAfterBreak="0">
    <w:nsid w:val="37B605D2"/>
    <w:multiLevelType w:val="multilevel"/>
    <w:tmpl w:val="DB34D5A6"/>
    <w:lvl w:ilvl="0">
      <w:start w:val="2"/>
      <w:numFmt w:val="decimal"/>
      <w:lvlText w:val="%1"/>
      <w:lvlJc w:val="left"/>
      <w:pPr>
        <w:ind w:left="993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3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54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2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9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1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9" w:hanging="721"/>
      </w:pPr>
      <w:rPr>
        <w:rFonts w:hint="default"/>
        <w:lang w:val="ru-RU" w:eastAsia="en-US" w:bidi="ar-SA"/>
      </w:rPr>
    </w:lvl>
  </w:abstractNum>
  <w:abstractNum w:abstractNumId="5" w15:restartNumberingAfterBreak="0">
    <w:nsid w:val="39E9568F"/>
    <w:multiLevelType w:val="hybridMultilevel"/>
    <w:tmpl w:val="0302A9A2"/>
    <w:lvl w:ilvl="0" w:tplc="4D622C00">
      <w:numFmt w:val="bullet"/>
      <w:lvlText w:val="-"/>
      <w:lvlJc w:val="left"/>
      <w:pPr>
        <w:ind w:left="84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5C6C074">
      <w:numFmt w:val="bullet"/>
      <w:lvlText w:val="•"/>
      <w:lvlJc w:val="left"/>
      <w:pPr>
        <w:ind w:left="1733" w:hanging="164"/>
      </w:pPr>
      <w:rPr>
        <w:rFonts w:hint="default"/>
        <w:lang w:val="ru-RU" w:eastAsia="en-US" w:bidi="ar-SA"/>
      </w:rPr>
    </w:lvl>
    <w:lvl w:ilvl="2" w:tplc="B384506E">
      <w:numFmt w:val="bullet"/>
      <w:lvlText w:val="•"/>
      <w:lvlJc w:val="left"/>
      <w:pPr>
        <w:ind w:left="2626" w:hanging="164"/>
      </w:pPr>
      <w:rPr>
        <w:rFonts w:hint="default"/>
        <w:lang w:val="ru-RU" w:eastAsia="en-US" w:bidi="ar-SA"/>
      </w:rPr>
    </w:lvl>
    <w:lvl w:ilvl="3" w:tplc="17849F12">
      <w:numFmt w:val="bullet"/>
      <w:lvlText w:val="•"/>
      <w:lvlJc w:val="left"/>
      <w:pPr>
        <w:ind w:left="3520" w:hanging="164"/>
      </w:pPr>
      <w:rPr>
        <w:rFonts w:hint="default"/>
        <w:lang w:val="ru-RU" w:eastAsia="en-US" w:bidi="ar-SA"/>
      </w:rPr>
    </w:lvl>
    <w:lvl w:ilvl="4" w:tplc="ECECA800">
      <w:numFmt w:val="bullet"/>
      <w:lvlText w:val="•"/>
      <w:lvlJc w:val="left"/>
      <w:pPr>
        <w:ind w:left="4413" w:hanging="164"/>
      </w:pPr>
      <w:rPr>
        <w:rFonts w:hint="default"/>
        <w:lang w:val="ru-RU" w:eastAsia="en-US" w:bidi="ar-SA"/>
      </w:rPr>
    </w:lvl>
    <w:lvl w:ilvl="5" w:tplc="74C637F6">
      <w:numFmt w:val="bullet"/>
      <w:lvlText w:val="•"/>
      <w:lvlJc w:val="left"/>
      <w:pPr>
        <w:ind w:left="5307" w:hanging="164"/>
      </w:pPr>
      <w:rPr>
        <w:rFonts w:hint="default"/>
        <w:lang w:val="ru-RU" w:eastAsia="en-US" w:bidi="ar-SA"/>
      </w:rPr>
    </w:lvl>
    <w:lvl w:ilvl="6" w:tplc="1FB0ED52">
      <w:numFmt w:val="bullet"/>
      <w:lvlText w:val="•"/>
      <w:lvlJc w:val="left"/>
      <w:pPr>
        <w:ind w:left="6200" w:hanging="164"/>
      </w:pPr>
      <w:rPr>
        <w:rFonts w:hint="default"/>
        <w:lang w:val="ru-RU" w:eastAsia="en-US" w:bidi="ar-SA"/>
      </w:rPr>
    </w:lvl>
    <w:lvl w:ilvl="7" w:tplc="EA6CEB44">
      <w:numFmt w:val="bullet"/>
      <w:lvlText w:val="•"/>
      <w:lvlJc w:val="left"/>
      <w:pPr>
        <w:ind w:left="7093" w:hanging="164"/>
      </w:pPr>
      <w:rPr>
        <w:rFonts w:hint="default"/>
        <w:lang w:val="ru-RU" w:eastAsia="en-US" w:bidi="ar-SA"/>
      </w:rPr>
    </w:lvl>
    <w:lvl w:ilvl="8" w:tplc="58309442">
      <w:numFmt w:val="bullet"/>
      <w:lvlText w:val="•"/>
      <w:lvlJc w:val="left"/>
      <w:pPr>
        <w:ind w:left="7987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47A36A92"/>
    <w:multiLevelType w:val="multilevel"/>
    <w:tmpl w:val="5678D2EE"/>
    <w:lvl w:ilvl="0">
      <w:start w:val="4"/>
      <w:numFmt w:val="decimal"/>
      <w:lvlText w:val="%1"/>
      <w:lvlJc w:val="left"/>
      <w:pPr>
        <w:ind w:left="993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3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7" w:hanging="7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49" w:hanging="7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4" w:hanging="7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9" w:hanging="7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4" w:hanging="7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9" w:hanging="7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716"/>
      </w:pPr>
      <w:rPr>
        <w:rFonts w:hint="default"/>
        <w:lang w:val="ru-RU" w:eastAsia="en-US" w:bidi="ar-SA"/>
      </w:rPr>
    </w:lvl>
  </w:abstractNum>
  <w:abstractNum w:abstractNumId="7" w15:restartNumberingAfterBreak="0">
    <w:nsid w:val="49C974C1"/>
    <w:multiLevelType w:val="multilevel"/>
    <w:tmpl w:val="C2409A50"/>
    <w:lvl w:ilvl="0">
      <w:start w:val="7"/>
      <w:numFmt w:val="decimal"/>
      <w:lvlText w:val="%1"/>
      <w:lvlJc w:val="left"/>
      <w:pPr>
        <w:ind w:left="1003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878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49" w:hanging="1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4" w:hanging="1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9" w:hanging="1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4" w:hanging="1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9" w:hanging="1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159"/>
      </w:pPr>
      <w:rPr>
        <w:rFonts w:hint="default"/>
        <w:lang w:val="ru-RU" w:eastAsia="en-US" w:bidi="ar-SA"/>
      </w:rPr>
    </w:lvl>
  </w:abstractNum>
  <w:abstractNum w:abstractNumId="8" w15:restartNumberingAfterBreak="0">
    <w:nsid w:val="4D8645CF"/>
    <w:multiLevelType w:val="multilevel"/>
    <w:tmpl w:val="977CE840"/>
    <w:lvl w:ilvl="0">
      <w:start w:val="3"/>
      <w:numFmt w:val="decimal"/>
      <w:lvlText w:val="%1"/>
      <w:lvlJc w:val="left"/>
      <w:pPr>
        <w:ind w:left="1003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54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2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9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1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9" w:hanging="721"/>
      </w:pPr>
      <w:rPr>
        <w:rFonts w:hint="default"/>
        <w:lang w:val="ru-RU" w:eastAsia="en-US" w:bidi="ar-SA"/>
      </w:rPr>
    </w:lvl>
  </w:abstractNum>
  <w:abstractNum w:abstractNumId="9" w15:restartNumberingAfterBreak="0">
    <w:nsid w:val="6C582E06"/>
    <w:multiLevelType w:val="hybridMultilevel"/>
    <w:tmpl w:val="C626454C"/>
    <w:lvl w:ilvl="0" w:tplc="D3CCC178">
      <w:numFmt w:val="bullet"/>
      <w:lvlText w:val="-"/>
      <w:lvlJc w:val="left"/>
      <w:pPr>
        <w:ind w:left="100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1FECDF6">
      <w:numFmt w:val="bullet"/>
      <w:lvlText w:val="•"/>
      <w:lvlJc w:val="left"/>
      <w:pPr>
        <w:ind w:left="1877" w:hanging="149"/>
      </w:pPr>
      <w:rPr>
        <w:rFonts w:hint="default"/>
        <w:lang w:val="ru-RU" w:eastAsia="en-US" w:bidi="ar-SA"/>
      </w:rPr>
    </w:lvl>
    <w:lvl w:ilvl="2" w:tplc="FDB6D366">
      <w:numFmt w:val="bullet"/>
      <w:lvlText w:val="•"/>
      <w:lvlJc w:val="left"/>
      <w:pPr>
        <w:ind w:left="2754" w:hanging="149"/>
      </w:pPr>
      <w:rPr>
        <w:rFonts w:hint="default"/>
        <w:lang w:val="ru-RU" w:eastAsia="en-US" w:bidi="ar-SA"/>
      </w:rPr>
    </w:lvl>
    <w:lvl w:ilvl="3" w:tplc="792C08C6">
      <w:numFmt w:val="bullet"/>
      <w:lvlText w:val="•"/>
      <w:lvlJc w:val="left"/>
      <w:pPr>
        <w:ind w:left="3632" w:hanging="149"/>
      </w:pPr>
      <w:rPr>
        <w:rFonts w:hint="default"/>
        <w:lang w:val="ru-RU" w:eastAsia="en-US" w:bidi="ar-SA"/>
      </w:rPr>
    </w:lvl>
    <w:lvl w:ilvl="4" w:tplc="F9828968">
      <w:numFmt w:val="bullet"/>
      <w:lvlText w:val="•"/>
      <w:lvlJc w:val="left"/>
      <w:pPr>
        <w:ind w:left="4509" w:hanging="149"/>
      </w:pPr>
      <w:rPr>
        <w:rFonts w:hint="default"/>
        <w:lang w:val="ru-RU" w:eastAsia="en-US" w:bidi="ar-SA"/>
      </w:rPr>
    </w:lvl>
    <w:lvl w:ilvl="5" w:tplc="F19229A4">
      <w:numFmt w:val="bullet"/>
      <w:lvlText w:val="•"/>
      <w:lvlJc w:val="left"/>
      <w:pPr>
        <w:ind w:left="5387" w:hanging="149"/>
      </w:pPr>
      <w:rPr>
        <w:rFonts w:hint="default"/>
        <w:lang w:val="ru-RU" w:eastAsia="en-US" w:bidi="ar-SA"/>
      </w:rPr>
    </w:lvl>
    <w:lvl w:ilvl="6" w:tplc="BD60BCA8">
      <w:numFmt w:val="bullet"/>
      <w:lvlText w:val="•"/>
      <w:lvlJc w:val="left"/>
      <w:pPr>
        <w:ind w:left="6264" w:hanging="149"/>
      </w:pPr>
      <w:rPr>
        <w:rFonts w:hint="default"/>
        <w:lang w:val="ru-RU" w:eastAsia="en-US" w:bidi="ar-SA"/>
      </w:rPr>
    </w:lvl>
    <w:lvl w:ilvl="7" w:tplc="22A8E9FA">
      <w:numFmt w:val="bullet"/>
      <w:lvlText w:val="•"/>
      <w:lvlJc w:val="left"/>
      <w:pPr>
        <w:ind w:left="7141" w:hanging="149"/>
      </w:pPr>
      <w:rPr>
        <w:rFonts w:hint="default"/>
        <w:lang w:val="ru-RU" w:eastAsia="en-US" w:bidi="ar-SA"/>
      </w:rPr>
    </w:lvl>
    <w:lvl w:ilvl="8" w:tplc="B684567E">
      <w:numFmt w:val="bullet"/>
      <w:lvlText w:val="•"/>
      <w:lvlJc w:val="left"/>
      <w:pPr>
        <w:ind w:left="8019" w:hanging="149"/>
      </w:pPr>
      <w:rPr>
        <w:rFonts w:hint="default"/>
        <w:lang w:val="ru-RU" w:eastAsia="en-US" w:bidi="ar-SA"/>
      </w:rPr>
    </w:lvl>
  </w:abstractNum>
  <w:abstractNum w:abstractNumId="10" w15:restartNumberingAfterBreak="0">
    <w:nsid w:val="73E20265"/>
    <w:multiLevelType w:val="multilevel"/>
    <w:tmpl w:val="18AAA204"/>
    <w:lvl w:ilvl="0">
      <w:start w:val="6"/>
      <w:numFmt w:val="decimal"/>
      <w:lvlText w:val="%1"/>
      <w:lvlJc w:val="left"/>
      <w:pPr>
        <w:ind w:left="1123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3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50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6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7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3" w:hanging="721"/>
      </w:pPr>
      <w:rPr>
        <w:rFonts w:hint="default"/>
        <w:lang w:val="ru-RU" w:eastAsia="en-US" w:bidi="ar-SA"/>
      </w:rPr>
    </w:lvl>
  </w:abstractNum>
  <w:abstractNum w:abstractNumId="11" w15:restartNumberingAfterBreak="0">
    <w:nsid w:val="77DD1EC9"/>
    <w:multiLevelType w:val="multilevel"/>
    <w:tmpl w:val="7FB48F42"/>
    <w:lvl w:ilvl="0">
      <w:start w:val="8"/>
      <w:numFmt w:val="decimal"/>
      <w:lvlText w:val="%1"/>
      <w:lvlJc w:val="left"/>
      <w:pPr>
        <w:ind w:left="1003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54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2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9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1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9" w:hanging="721"/>
      </w:pPr>
      <w:rPr>
        <w:rFonts w:hint="default"/>
        <w:lang w:val="ru-RU" w:eastAsia="en-US" w:bidi="ar-SA"/>
      </w:rPr>
    </w:lvl>
  </w:abstractNum>
  <w:num w:numId="1" w16cid:durableId="2022507035">
    <w:abstractNumId w:val="1"/>
  </w:num>
  <w:num w:numId="2" w16cid:durableId="1398432671">
    <w:abstractNumId w:val="11"/>
  </w:num>
  <w:num w:numId="3" w16cid:durableId="1830756209">
    <w:abstractNumId w:val="7"/>
  </w:num>
  <w:num w:numId="4" w16cid:durableId="47342305">
    <w:abstractNumId w:val="10"/>
  </w:num>
  <w:num w:numId="5" w16cid:durableId="680399443">
    <w:abstractNumId w:val="9"/>
  </w:num>
  <w:num w:numId="6" w16cid:durableId="239025039">
    <w:abstractNumId w:val="5"/>
  </w:num>
  <w:num w:numId="7" w16cid:durableId="734203347">
    <w:abstractNumId w:val="3"/>
  </w:num>
  <w:num w:numId="8" w16cid:durableId="1770613376">
    <w:abstractNumId w:val="6"/>
  </w:num>
  <w:num w:numId="9" w16cid:durableId="138622201">
    <w:abstractNumId w:val="8"/>
  </w:num>
  <w:num w:numId="10" w16cid:durableId="1331641253">
    <w:abstractNumId w:val="4"/>
  </w:num>
  <w:num w:numId="11" w16cid:durableId="564998773">
    <w:abstractNumId w:val="2"/>
  </w:num>
  <w:num w:numId="12" w16cid:durableId="1227300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50"/>
    <w:rsid w:val="0005618D"/>
    <w:rsid w:val="00181B4C"/>
    <w:rsid w:val="002255CC"/>
    <w:rsid w:val="002454BD"/>
    <w:rsid w:val="00354CED"/>
    <w:rsid w:val="0035544F"/>
    <w:rsid w:val="004829B9"/>
    <w:rsid w:val="005167E8"/>
    <w:rsid w:val="00550DBB"/>
    <w:rsid w:val="00666A53"/>
    <w:rsid w:val="006A6A50"/>
    <w:rsid w:val="006D047C"/>
    <w:rsid w:val="00711EAD"/>
    <w:rsid w:val="008450AB"/>
    <w:rsid w:val="00863DB3"/>
    <w:rsid w:val="008E236A"/>
    <w:rsid w:val="008F7052"/>
    <w:rsid w:val="00912BEB"/>
    <w:rsid w:val="009E1C99"/>
    <w:rsid w:val="00CB57BC"/>
    <w:rsid w:val="00CB73EA"/>
    <w:rsid w:val="00EA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4EF2C2"/>
  <w15:docId w15:val="{AFBC037C-79F5-8144-8AC7-C10F46218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9" w:hanging="7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3" w:hanging="721"/>
    </w:pPr>
  </w:style>
  <w:style w:type="paragraph" w:customStyle="1" w:styleId="TableParagraph">
    <w:name w:val="Table Paragraph"/>
    <w:basedOn w:val="a"/>
    <w:uiPriority w:val="1"/>
    <w:qFormat/>
    <w:pPr>
      <w:ind w:left="18" w:right="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advokatymoscow@mail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apm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dvokatymoscow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1818</Words>
  <Characters>10367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4</cp:revision>
  <cp:lastPrinted>2026-10-22T07:30:00Z</cp:lastPrinted>
  <dcterms:created xsi:type="dcterms:W3CDTF">2026-10-25T19:28:00Z</dcterms:created>
  <dcterms:modified xsi:type="dcterms:W3CDTF">2026-10-25T20:16:00Z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2026-10-22T00:00:00Z</vt:filetime>
  </property>
  <property fmtid="{D5CDD505-2E9C-101B-9397-08002B2CF9AE}" pid="6" name="Producer">
    <vt:lpwstr>www.ilovepdf.com</vt:lpwstr>
  </property>
</Properties>
</file>