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86" w:rsidRPr="00A90C6C" w:rsidRDefault="008B2E86" w:rsidP="008B2E86">
      <w:pPr>
        <w:pStyle w:val="a5"/>
        <w:rPr>
          <w:sz w:val="40"/>
        </w:rPr>
      </w:pPr>
      <w:r w:rsidRPr="00A90C6C">
        <w:rPr>
          <w:sz w:val="40"/>
        </w:rPr>
        <w:t xml:space="preserve">А Д В О К А Т С К А Я     </w:t>
      </w:r>
      <w:proofErr w:type="gramStart"/>
      <w:r w:rsidRPr="00A90C6C">
        <w:rPr>
          <w:sz w:val="40"/>
        </w:rPr>
        <w:t>П</w:t>
      </w:r>
      <w:proofErr w:type="gramEnd"/>
      <w:r w:rsidRPr="00A90C6C">
        <w:rPr>
          <w:sz w:val="40"/>
        </w:rPr>
        <w:t xml:space="preserve"> А Л А Т А</w:t>
      </w:r>
    </w:p>
    <w:p w:rsidR="008B2E86" w:rsidRPr="00A90C6C" w:rsidRDefault="008B2E86" w:rsidP="008B2E86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A90C6C">
        <w:rPr>
          <w:rFonts w:ascii="Times New Roman" w:hAnsi="Times New Roman" w:cs="Times New Roman"/>
          <w:b/>
          <w:sz w:val="40"/>
        </w:rPr>
        <w:t>города Москвы</w:t>
      </w:r>
    </w:p>
    <w:p w:rsidR="008B2E86" w:rsidRPr="00A90C6C" w:rsidRDefault="008B2E86" w:rsidP="008B2E86">
      <w:pPr>
        <w:pStyle w:val="1"/>
        <w:jc w:val="center"/>
        <w:rPr>
          <w:b/>
          <w:sz w:val="44"/>
        </w:rPr>
      </w:pPr>
      <w:r w:rsidRPr="00A90C6C">
        <w:rPr>
          <w:b/>
          <w:sz w:val="44"/>
        </w:rPr>
        <w:t>С  О  В  Е  Т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486"/>
      </w:tblGrid>
      <w:tr w:rsidR="008B2E86" w:rsidRPr="00A90C6C" w:rsidTr="00A252B4">
        <w:tc>
          <w:tcPr>
            <w:tcW w:w="4261" w:type="dxa"/>
          </w:tcPr>
          <w:p w:rsidR="008B2E86" w:rsidRPr="00A90C6C" w:rsidRDefault="008B2E86" w:rsidP="00A25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8B2E86" w:rsidRPr="00A90C6C" w:rsidRDefault="008B2E86" w:rsidP="00A252B4">
            <w:pPr>
              <w:pStyle w:val="2"/>
              <w:jc w:val="both"/>
            </w:pPr>
          </w:p>
        </w:tc>
      </w:tr>
    </w:tbl>
    <w:p w:rsidR="008B2E86" w:rsidRPr="00A90C6C" w:rsidRDefault="008B2E86" w:rsidP="008B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E86" w:rsidRPr="00A90C6C" w:rsidRDefault="008B2E86" w:rsidP="008B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E86" w:rsidRPr="00A90C6C" w:rsidRDefault="008B2E86" w:rsidP="008B2E86">
      <w:pPr>
        <w:pStyle w:val="a7"/>
        <w:rPr>
          <w:szCs w:val="28"/>
        </w:rPr>
      </w:pPr>
      <w:r w:rsidRPr="00A90C6C">
        <w:rPr>
          <w:szCs w:val="28"/>
        </w:rPr>
        <w:t>РЕШЕНИЕ</w:t>
      </w:r>
    </w:p>
    <w:p w:rsidR="008B2E86" w:rsidRPr="00A90C6C" w:rsidRDefault="008B2E86" w:rsidP="008B2E86">
      <w:pPr>
        <w:pStyle w:val="a7"/>
        <w:rPr>
          <w:szCs w:val="28"/>
        </w:rPr>
      </w:pPr>
    </w:p>
    <w:p w:rsidR="008B2E86" w:rsidRPr="00A90C6C" w:rsidRDefault="008B2E86" w:rsidP="008B2E86">
      <w:pPr>
        <w:pStyle w:val="a7"/>
        <w:rPr>
          <w:szCs w:val="28"/>
        </w:rPr>
      </w:pPr>
    </w:p>
    <w:p w:rsidR="008B2E86" w:rsidRPr="00A90C6C" w:rsidRDefault="008B2E86" w:rsidP="008B2E86">
      <w:pPr>
        <w:pStyle w:val="a7"/>
        <w:rPr>
          <w:szCs w:val="28"/>
        </w:rPr>
      </w:pPr>
      <w:r w:rsidRPr="00A90C6C">
        <w:rPr>
          <w:szCs w:val="28"/>
        </w:rPr>
        <w:t>г. Москва                                           № 75                        25 февраля 2021 года</w:t>
      </w:r>
    </w:p>
    <w:p w:rsidR="008B2E86" w:rsidRPr="00A90C6C" w:rsidRDefault="008B2E86" w:rsidP="008B2E86">
      <w:pPr>
        <w:pStyle w:val="a7"/>
        <w:rPr>
          <w:szCs w:val="28"/>
        </w:rPr>
      </w:pP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решение </w:t>
      </w: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>Совета Адвокатской палаты города Москвы</w:t>
      </w: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>от 23 декабря 2020 года № 220</w:t>
      </w: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 xml:space="preserve">«О норме представительства на </w:t>
      </w: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 xml:space="preserve">Девятнадцатую ежегодную конференцию адвокатов </w:t>
      </w: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>города Москвы и порядке избрания делегатов»</w:t>
      </w: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>(в части Регламента проведения Общего собрания</w:t>
      </w: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>членов Адвокатской палаты города Москвы</w:t>
      </w: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>по избранию делегатов</w:t>
      </w: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>на Девятнадцатую ежегодную конференцию</w:t>
      </w: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>адвокатов города Москвы)</w:t>
      </w: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8B2E86" w:rsidRPr="00A90C6C" w:rsidRDefault="008B2E86" w:rsidP="008B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E86" w:rsidRPr="00A90C6C" w:rsidRDefault="008B2E86" w:rsidP="008B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E86" w:rsidRPr="00A90C6C" w:rsidRDefault="008B2E86" w:rsidP="008B2E86">
      <w:pPr>
        <w:spacing w:after="0"/>
        <w:ind w:firstLine="700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В целях урегулирования процедуры проведения в удаленном режиме Общего собрания адвокатов, осуществляющих адвокатскую деятельность в адвокатских кабинетах, а также в коллегиях адвокатов и адвокатских бюро с численностью менее 20 адвокатов, сведения о которых внесены в реестр адвокатов города Москвы, по избранию делегатов на Девятнадцатую ежегодную конференцию адвокатов города Москвы, руководствуясь подп. 3 и 14 п. 3 ст. 31 Федерального закона от 31 мая 2002 года № 63-ФЗ «Об</w:t>
      </w:r>
      <w:r w:rsidR="00484057" w:rsidRPr="00A90C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C6C">
        <w:rPr>
          <w:rFonts w:ascii="Times New Roman" w:hAnsi="Times New Roman" w:cs="Times New Roman"/>
          <w:sz w:val="28"/>
          <w:szCs w:val="28"/>
        </w:rPr>
        <w:t>адвокатской деятельности и адвокатуре в Российской Федерации», Совет Адвокатской палаты города Москвы</w:t>
      </w:r>
    </w:p>
    <w:p w:rsidR="008B2E86" w:rsidRPr="00A90C6C" w:rsidRDefault="008B2E86" w:rsidP="008B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E86" w:rsidRPr="00A90C6C" w:rsidRDefault="008B2E86" w:rsidP="008B2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B2E86" w:rsidRPr="00A90C6C" w:rsidRDefault="008B2E86" w:rsidP="008B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E86" w:rsidRPr="00A90C6C" w:rsidRDefault="008B2E86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 xml:space="preserve">Дополнить Регламент проведения Общего собрания членов Адвокатской палаты города Москвы по избранию делегатов на Девятнадцатую ежегодную конференцию адвокатов города Москвы (утв. </w:t>
      </w:r>
      <w:r w:rsidRPr="00A90C6C">
        <w:rPr>
          <w:rFonts w:ascii="Times New Roman" w:hAnsi="Times New Roman" w:cs="Times New Roman"/>
          <w:sz w:val="28"/>
          <w:szCs w:val="28"/>
        </w:rPr>
        <w:lastRenderedPageBreak/>
        <w:t>Решением Совета Адвокатской палаты города Москвы от 23 декабря 2020 года № 220) пунктом 21 следующего содержания:</w:t>
      </w:r>
    </w:p>
    <w:p w:rsidR="008B2E86" w:rsidRPr="00A90C6C" w:rsidRDefault="008B2E86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 В случае принятия Советом Адвокатской палаты города Москвы решения о проведении Общего собрания в удаленном режиме</w:t>
      </w:r>
      <w:r w:rsidR="003A69FE" w:rsidRPr="00A90C6C">
        <w:rPr>
          <w:rFonts w:ascii="Times New Roman" w:hAnsi="Times New Roman" w:cs="Times New Roman"/>
          <w:sz w:val="28"/>
          <w:szCs w:val="28"/>
        </w:rPr>
        <w:t>,</w:t>
      </w:r>
      <w:r w:rsidRPr="00A90C6C">
        <w:rPr>
          <w:rFonts w:ascii="Times New Roman" w:hAnsi="Times New Roman" w:cs="Times New Roman"/>
          <w:sz w:val="28"/>
          <w:szCs w:val="28"/>
        </w:rPr>
        <w:t xml:space="preserve"> Регламент применяется с особенностями, установленными настоящим пунктом:</w:t>
      </w:r>
    </w:p>
    <w:p w:rsidR="008B2E86" w:rsidRPr="00A90C6C" w:rsidRDefault="008B2E86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21.1. Общее собрание проводится в удаленном режиме с доступом участников через личный кабинет адвоката в Автоматизированной информационной системе Адвокатской палаты города Москвы (далее – АИС АПМ).</w:t>
      </w:r>
    </w:p>
    <w:p w:rsidR="008B2E86" w:rsidRPr="00A90C6C" w:rsidRDefault="008B2E86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21.2. Для формирования списка адвокатов, желающих принять участие в Общем собрании, адвокату необходимо до 15.00 час. 04 марта 2021 года подать заявку через личный кабинет АИС АПМ по установленной форме (Приложение № 1 к Регламенту).</w:t>
      </w:r>
    </w:p>
    <w:p w:rsidR="008B2E86" w:rsidRPr="00A90C6C" w:rsidRDefault="008B2E86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21.3. Регистрация участников Общего собрания проводится в разделе «Конференция» личного кабинета АИС АПМ с 13.00 час. до 15.00 час. 05 марта 2021 года путем нажатия кнопки «Зарегистрироваться в качестве участника/делегата Собрания/Конференции».</w:t>
      </w:r>
    </w:p>
    <w:p w:rsidR="008B2E86" w:rsidRPr="00A90C6C" w:rsidRDefault="008B2E86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21.4. По истечении сроков, установленных п.п. 21.2 и 21.3, приём заявок и регистрация не производятся.</w:t>
      </w:r>
    </w:p>
    <w:p w:rsidR="008B2E86" w:rsidRPr="00A90C6C" w:rsidRDefault="003A69FE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 xml:space="preserve">21.5. </w:t>
      </w:r>
      <w:r w:rsidR="008B2E86" w:rsidRPr="00A90C6C">
        <w:rPr>
          <w:rFonts w:ascii="Times New Roman" w:hAnsi="Times New Roman" w:cs="Times New Roman"/>
          <w:sz w:val="28"/>
          <w:szCs w:val="28"/>
        </w:rPr>
        <w:t>Группа регистрации участников Общего собрания не формируется, данные о регистрации участников организатор Общего собрания получает в разделе «Конференция» АИС АПМ.</w:t>
      </w:r>
    </w:p>
    <w:p w:rsidR="008B2E86" w:rsidRPr="00A90C6C" w:rsidRDefault="003A69FE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21.6</w:t>
      </w:r>
      <w:r w:rsidR="008B2E86" w:rsidRPr="00A90C6C">
        <w:rPr>
          <w:rFonts w:ascii="Times New Roman" w:hAnsi="Times New Roman" w:cs="Times New Roman"/>
          <w:sz w:val="28"/>
          <w:szCs w:val="28"/>
        </w:rPr>
        <w:t>. Общее Собрание открывает и ведет Президент Адвокатской палаты города Москвы или назначенное им лицо.</w:t>
      </w:r>
    </w:p>
    <w:p w:rsidR="008B2E86" w:rsidRPr="00A90C6C" w:rsidRDefault="003A69FE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21.7</w:t>
      </w:r>
      <w:r w:rsidR="008B2E86" w:rsidRPr="00A90C6C">
        <w:rPr>
          <w:rFonts w:ascii="Times New Roman" w:hAnsi="Times New Roman" w:cs="Times New Roman"/>
          <w:sz w:val="28"/>
          <w:szCs w:val="28"/>
        </w:rPr>
        <w:t>. Президиум и секретариат Общего собрания не избираются. Президент Адвокатской палаты города Москвы назначает секретаря, а также администратора Общего собрания, обеспечивающего взаимодействие с АИС АПМ.</w:t>
      </w:r>
    </w:p>
    <w:p w:rsidR="008B2E86" w:rsidRPr="00A90C6C" w:rsidRDefault="003A69FE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21.8</w:t>
      </w:r>
      <w:r w:rsidR="008B2E86" w:rsidRPr="00A90C6C">
        <w:rPr>
          <w:rFonts w:ascii="Times New Roman" w:hAnsi="Times New Roman" w:cs="Times New Roman"/>
          <w:sz w:val="28"/>
          <w:szCs w:val="28"/>
        </w:rPr>
        <w:t>. Общее собрание избирает Счетную комиссию, для работы которой создается отдельная комната в сервисе «Zoom». Членам Счетной комиссии предоставляется доступ к информации в АИС АПМ о</w:t>
      </w:r>
      <w:r w:rsidR="00D069BA" w:rsidRPr="00A90C6C">
        <w:rPr>
          <w:rFonts w:ascii="Times New Roman" w:hAnsi="Times New Roman" w:cs="Times New Roman"/>
          <w:sz w:val="28"/>
          <w:szCs w:val="28"/>
        </w:rPr>
        <w:t xml:space="preserve"> голосовании участников Общего с</w:t>
      </w:r>
      <w:r w:rsidR="008B2E86" w:rsidRPr="00A90C6C">
        <w:rPr>
          <w:rFonts w:ascii="Times New Roman" w:hAnsi="Times New Roman" w:cs="Times New Roman"/>
          <w:sz w:val="28"/>
          <w:szCs w:val="28"/>
        </w:rPr>
        <w:t>обрания для подсчета голосов и определения результатов голосования.</w:t>
      </w:r>
    </w:p>
    <w:p w:rsidR="008B2E86" w:rsidRPr="00A90C6C" w:rsidRDefault="003A69FE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21.9</w:t>
      </w:r>
      <w:r w:rsidR="008B2E86" w:rsidRPr="00A90C6C">
        <w:rPr>
          <w:rFonts w:ascii="Times New Roman" w:hAnsi="Times New Roman" w:cs="Times New Roman"/>
          <w:sz w:val="28"/>
          <w:szCs w:val="28"/>
        </w:rPr>
        <w:t xml:space="preserve">. Голосование участников Общего собрания по вопросам повестки </w:t>
      </w:r>
      <w:r w:rsidR="00484057" w:rsidRPr="00A90C6C">
        <w:rPr>
          <w:rFonts w:ascii="Times New Roman" w:hAnsi="Times New Roman" w:cs="Times New Roman"/>
          <w:sz w:val="28"/>
          <w:szCs w:val="28"/>
        </w:rPr>
        <w:t xml:space="preserve">дня </w:t>
      </w:r>
      <w:r w:rsidR="008B2E86" w:rsidRPr="00A90C6C">
        <w:rPr>
          <w:rFonts w:ascii="Times New Roman" w:hAnsi="Times New Roman" w:cs="Times New Roman"/>
          <w:sz w:val="28"/>
          <w:szCs w:val="28"/>
        </w:rPr>
        <w:t>и процедурным вопросам производится с помощью программы голосования, подсчета голосов и определения результатов голосования, доступ к которой обеспечивается участникам Общего собрания через личный кабинет АИС АПМ.</w:t>
      </w:r>
    </w:p>
    <w:p w:rsidR="00DC7FCA" w:rsidRPr="00A90C6C" w:rsidRDefault="003A69FE" w:rsidP="006805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21.10</w:t>
      </w:r>
      <w:r w:rsidR="008B2E86" w:rsidRPr="00A90C6C">
        <w:rPr>
          <w:rFonts w:ascii="Times New Roman" w:hAnsi="Times New Roman" w:cs="Times New Roman"/>
          <w:sz w:val="28"/>
          <w:szCs w:val="28"/>
        </w:rPr>
        <w:t xml:space="preserve">. Заявка на выступление производится участником Общего собрания путем направления письменного сообщения из личного кабинета АИС АПМ на электронную почту &lt;conference@advokatymoscow.ru&gt;. Приём заявок на выступление производится с момента начала регистрации участников Общего собрания в соответствии с пунктом 21.3 до принятия Общим собранием решения об окончании обсуждения соответствующего </w:t>
      </w:r>
      <w:r w:rsidR="008B2E86" w:rsidRPr="00A90C6C">
        <w:rPr>
          <w:rFonts w:ascii="Times New Roman" w:hAnsi="Times New Roman" w:cs="Times New Roman"/>
          <w:sz w:val="28"/>
          <w:szCs w:val="28"/>
        </w:rPr>
        <w:lastRenderedPageBreak/>
        <w:t>вопроса или истечения времени для его обсуждения, установленного Общим соб</w:t>
      </w:r>
      <w:r w:rsidRPr="00A90C6C">
        <w:rPr>
          <w:rFonts w:ascii="Times New Roman" w:hAnsi="Times New Roman" w:cs="Times New Roman"/>
          <w:sz w:val="28"/>
          <w:szCs w:val="28"/>
        </w:rPr>
        <w:t>ранием в соответствии с п. 21.15</w:t>
      </w:r>
      <w:r w:rsidR="008B2E86" w:rsidRPr="00A90C6C">
        <w:rPr>
          <w:rFonts w:ascii="Times New Roman" w:hAnsi="Times New Roman" w:cs="Times New Roman"/>
          <w:sz w:val="28"/>
          <w:szCs w:val="28"/>
        </w:rPr>
        <w:t>.</w:t>
      </w:r>
    </w:p>
    <w:p w:rsidR="003A69FE" w:rsidRPr="00A90C6C" w:rsidRDefault="006805B9" w:rsidP="006805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</w:t>
      </w:r>
      <w:r w:rsidR="003A69FE" w:rsidRPr="00A90C6C">
        <w:rPr>
          <w:rFonts w:ascii="Times New Roman" w:hAnsi="Times New Roman" w:cs="Times New Roman"/>
          <w:sz w:val="28"/>
          <w:szCs w:val="28"/>
        </w:rPr>
        <w:t>.11</w:t>
      </w:r>
      <w:r w:rsidRPr="00A90C6C">
        <w:rPr>
          <w:rFonts w:ascii="Times New Roman" w:hAnsi="Times New Roman" w:cs="Times New Roman"/>
          <w:sz w:val="28"/>
          <w:szCs w:val="28"/>
        </w:rPr>
        <w:t>. Слово для выступления предоставляется участникам Общего собрания, подавшим</w:t>
      </w:r>
      <w:r w:rsidR="003A69FE" w:rsidRPr="00A90C6C">
        <w:rPr>
          <w:rFonts w:ascii="Times New Roman" w:hAnsi="Times New Roman" w:cs="Times New Roman"/>
          <w:sz w:val="28"/>
          <w:szCs w:val="28"/>
        </w:rPr>
        <w:t xml:space="preserve"> заявки в соответствии с п. 21.10</w:t>
      </w:r>
      <w:r w:rsidRPr="00A90C6C">
        <w:rPr>
          <w:rFonts w:ascii="Times New Roman" w:hAnsi="Times New Roman" w:cs="Times New Roman"/>
          <w:sz w:val="28"/>
          <w:szCs w:val="28"/>
        </w:rPr>
        <w:t>, через сервис «Zoom» в порядке очередности</w:t>
      </w:r>
      <w:r w:rsidR="003A69FE" w:rsidRPr="00A90C6C"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6805B9" w:rsidRPr="00A90C6C" w:rsidRDefault="003A69FE" w:rsidP="006805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 xml:space="preserve">21.12. </w:t>
      </w:r>
      <w:r w:rsidR="006805B9" w:rsidRPr="00A90C6C">
        <w:rPr>
          <w:rFonts w:ascii="Times New Roman" w:hAnsi="Times New Roman" w:cs="Times New Roman"/>
          <w:sz w:val="28"/>
          <w:szCs w:val="28"/>
        </w:rPr>
        <w:t xml:space="preserve">Желающий выступить участник Общего собрания должен обеспечить техническую возможность трансляции звука и видео своего выступления </w:t>
      </w:r>
      <w:r w:rsidR="00484057" w:rsidRPr="00A90C6C">
        <w:rPr>
          <w:rFonts w:ascii="Times New Roman" w:hAnsi="Times New Roman" w:cs="Times New Roman"/>
          <w:sz w:val="28"/>
          <w:szCs w:val="28"/>
        </w:rPr>
        <w:t>–</w:t>
      </w:r>
      <w:r w:rsidR="006805B9" w:rsidRPr="00A90C6C">
        <w:rPr>
          <w:rFonts w:ascii="Times New Roman" w:hAnsi="Times New Roman" w:cs="Times New Roman"/>
          <w:sz w:val="28"/>
          <w:szCs w:val="28"/>
        </w:rPr>
        <w:t xml:space="preserve"> иметь на своем устройстве видеокамеру и микрофон. Участник общего собрания должен зарегистрироваться для выступления по полученному идентификатору и паролю в конференции на сервисе «Zoom» в формате: фамилия, имя, отчество, регистрационный номер в реестре адвокатов города Москвы. Участник Общего собрания, не выполнивший перечисленные в данном пункте условия, к выступлению не допускается.</w:t>
      </w:r>
    </w:p>
    <w:p w:rsidR="006805B9" w:rsidRPr="00A90C6C" w:rsidRDefault="006805B9" w:rsidP="006805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21.1</w:t>
      </w:r>
      <w:r w:rsidR="003A69FE" w:rsidRPr="00A90C6C">
        <w:rPr>
          <w:rFonts w:ascii="Times New Roman" w:hAnsi="Times New Roman" w:cs="Times New Roman"/>
          <w:sz w:val="28"/>
          <w:szCs w:val="28"/>
        </w:rPr>
        <w:t>3</w:t>
      </w:r>
      <w:r w:rsidRPr="00A90C6C">
        <w:rPr>
          <w:rFonts w:ascii="Times New Roman" w:hAnsi="Times New Roman" w:cs="Times New Roman"/>
          <w:sz w:val="28"/>
          <w:szCs w:val="28"/>
        </w:rPr>
        <w:t>. Желающему выступить участнику Общего собрания необходимо иметь устойчивый и достаточной скорости для трансляции выступления трафик в сети «Интернет». В случае сбоя при подключении участника Общего собрания для выступления через сервис «Zoom» или сбоя во время его выступления, участник перемещается в конец очереди заявок на выступление. В случае повторного сбоя при подключении участника Общего собрания для выступления через сервис «Zoom» или повторного сбоя во время его выступления, участник исключается из очереди на выступление по обсуждаемому вопросу повестки</w:t>
      </w:r>
      <w:r w:rsidR="00F74687" w:rsidRPr="00A90C6C">
        <w:rPr>
          <w:rFonts w:ascii="Times New Roman" w:hAnsi="Times New Roman" w:cs="Times New Roman"/>
          <w:sz w:val="28"/>
          <w:szCs w:val="28"/>
        </w:rPr>
        <w:t xml:space="preserve"> дня</w:t>
      </w:r>
      <w:r w:rsidRPr="00A90C6C">
        <w:rPr>
          <w:rFonts w:ascii="Times New Roman" w:hAnsi="Times New Roman" w:cs="Times New Roman"/>
          <w:sz w:val="28"/>
          <w:szCs w:val="28"/>
        </w:rPr>
        <w:t xml:space="preserve">. Исключенный из очереди участник Общего собрания имеет право подать заявку на выступление по иным вопросам повестки </w:t>
      </w:r>
      <w:r w:rsidR="00484057" w:rsidRPr="00A90C6C">
        <w:rPr>
          <w:rFonts w:ascii="Times New Roman" w:hAnsi="Times New Roman" w:cs="Times New Roman"/>
          <w:sz w:val="28"/>
          <w:szCs w:val="28"/>
        </w:rPr>
        <w:t xml:space="preserve">дня </w:t>
      </w:r>
      <w:r w:rsidRPr="00A90C6C">
        <w:rPr>
          <w:rFonts w:ascii="Times New Roman" w:hAnsi="Times New Roman" w:cs="Times New Roman"/>
          <w:sz w:val="28"/>
          <w:szCs w:val="28"/>
        </w:rPr>
        <w:t>Общего собрания, которые еще не обсуждались.</w:t>
      </w:r>
    </w:p>
    <w:p w:rsidR="006805B9" w:rsidRPr="00A90C6C" w:rsidRDefault="003A69FE" w:rsidP="006805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21.14</w:t>
      </w:r>
      <w:r w:rsidR="006805B9" w:rsidRPr="00A90C6C">
        <w:rPr>
          <w:rFonts w:ascii="Times New Roman" w:hAnsi="Times New Roman" w:cs="Times New Roman"/>
          <w:sz w:val="28"/>
          <w:szCs w:val="28"/>
        </w:rPr>
        <w:t>. Участнику Общего собрания предоставляется возможность выступить в течение установленного Общим собранием времени на выступление по обсуждению вопроса повестки</w:t>
      </w:r>
      <w:r w:rsidR="00484057" w:rsidRPr="00A90C6C">
        <w:rPr>
          <w:rFonts w:ascii="Times New Roman" w:hAnsi="Times New Roman" w:cs="Times New Roman"/>
          <w:sz w:val="28"/>
          <w:szCs w:val="28"/>
        </w:rPr>
        <w:t xml:space="preserve"> дня</w:t>
      </w:r>
      <w:r w:rsidR="006805B9" w:rsidRPr="00A90C6C">
        <w:rPr>
          <w:rFonts w:ascii="Times New Roman" w:hAnsi="Times New Roman" w:cs="Times New Roman"/>
          <w:sz w:val="28"/>
          <w:szCs w:val="28"/>
        </w:rPr>
        <w:t xml:space="preserve">, которое контролируется </w:t>
      </w:r>
      <w:proofErr w:type="spellStart"/>
      <w:r w:rsidR="006805B9" w:rsidRPr="00A90C6C">
        <w:rPr>
          <w:rFonts w:ascii="Times New Roman" w:hAnsi="Times New Roman" w:cs="Times New Roman"/>
          <w:sz w:val="28"/>
          <w:szCs w:val="28"/>
        </w:rPr>
        <w:t>програм</w:t>
      </w:r>
      <w:r w:rsidR="00484057" w:rsidRPr="00A90C6C">
        <w:rPr>
          <w:rFonts w:ascii="Times New Roman" w:hAnsi="Times New Roman" w:cs="Times New Roman"/>
          <w:sz w:val="28"/>
          <w:szCs w:val="28"/>
        </w:rPr>
        <w:t>м</w:t>
      </w:r>
      <w:r w:rsidR="006805B9" w:rsidRPr="00A90C6C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6805B9" w:rsidRPr="00A90C6C">
        <w:rPr>
          <w:rFonts w:ascii="Times New Roman" w:hAnsi="Times New Roman" w:cs="Times New Roman"/>
          <w:sz w:val="28"/>
          <w:szCs w:val="28"/>
        </w:rPr>
        <w:t>. По истечении установленного времени на выступление участника трансляция его выступления в сервисе «Zoom» автоматически прекращается.</w:t>
      </w:r>
    </w:p>
    <w:p w:rsidR="00DC7FCA" w:rsidRPr="00A90C6C" w:rsidRDefault="00DC7FCA" w:rsidP="00DC7F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21.1</w:t>
      </w:r>
      <w:r w:rsidR="003A69FE" w:rsidRPr="00A90C6C">
        <w:rPr>
          <w:rFonts w:ascii="Times New Roman" w:hAnsi="Times New Roman" w:cs="Times New Roman"/>
          <w:sz w:val="28"/>
          <w:szCs w:val="28"/>
        </w:rPr>
        <w:t>5</w:t>
      </w:r>
      <w:r w:rsidR="008B2E86" w:rsidRPr="00A90C6C">
        <w:rPr>
          <w:rFonts w:ascii="Times New Roman" w:hAnsi="Times New Roman" w:cs="Times New Roman"/>
          <w:sz w:val="28"/>
          <w:szCs w:val="28"/>
        </w:rPr>
        <w:t>. Общее собрание может принять решение о предельной</w:t>
      </w:r>
      <w:r w:rsidRPr="00A90C6C">
        <w:rPr>
          <w:rFonts w:ascii="Times New Roman" w:hAnsi="Times New Roman" w:cs="Times New Roman"/>
          <w:sz w:val="28"/>
          <w:szCs w:val="28"/>
        </w:rPr>
        <w:t xml:space="preserve"> </w:t>
      </w:r>
      <w:r w:rsidR="008B2E86" w:rsidRPr="00A90C6C">
        <w:rPr>
          <w:rFonts w:ascii="Times New Roman" w:hAnsi="Times New Roman" w:cs="Times New Roman"/>
          <w:sz w:val="28"/>
          <w:szCs w:val="28"/>
        </w:rPr>
        <w:t>длительности обсуждения вопросов повестки</w:t>
      </w:r>
      <w:r w:rsidR="00484057" w:rsidRPr="00A90C6C">
        <w:rPr>
          <w:rFonts w:ascii="Times New Roman" w:hAnsi="Times New Roman" w:cs="Times New Roman"/>
          <w:sz w:val="28"/>
          <w:szCs w:val="28"/>
        </w:rPr>
        <w:t xml:space="preserve"> дня</w:t>
      </w:r>
      <w:r w:rsidR="008B2E86" w:rsidRPr="00A90C6C">
        <w:rPr>
          <w:rFonts w:ascii="Times New Roman" w:hAnsi="Times New Roman" w:cs="Times New Roman"/>
          <w:sz w:val="28"/>
          <w:szCs w:val="28"/>
        </w:rPr>
        <w:t xml:space="preserve">. В этом случае по истечении времени, отведённого для обсуждения соответствующего вопроса повестки </w:t>
      </w:r>
      <w:r w:rsidR="00484057" w:rsidRPr="00A90C6C">
        <w:rPr>
          <w:rFonts w:ascii="Times New Roman" w:hAnsi="Times New Roman" w:cs="Times New Roman"/>
          <w:sz w:val="28"/>
          <w:szCs w:val="28"/>
        </w:rPr>
        <w:t xml:space="preserve">дня, </w:t>
      </w:r>
      <w:r w:rsidR="008B2E86" w:rsidRPr="00A90C6C">
        <w:rPr>
          <w:rFonts w:ascii="Times New Roman" w:hAnsi="Times New Roman" w:cs="Times New Roman"/>
          <w:sz w:val="28"/>
          <w:szCs w:val="28"/>
        </w:rPr>
        <w:t xml:space="preserve">выступления участников Общего собрания по этому вопросу прекращаются вне зависимости от наличия </w:t>
      </w:r>
      <w:proofErr w:type="spellStart"/>
      <w:r w:rsidR="008B2E86" w:rsidRPr="00A90C6C">
        <w:rPr>
          <w:rFonts w:ascii="Times New Roman" w:hAnsi="Times New Roman" w:cs="Times New Roman"/>
          <w:sz w:val="28"/>
          <w:szCs w:val="28"/>
        </w:rPr>
        <w:t>невыступивших</w:t>
      </w:r>
      <w:proofErr w:type="spellEnd"/>
      <w:r w:rsidR="008B2E86" w:rsidRPr="00A90C6C">
        <w:rPr>
          <w:rFonts w:ascii="Times New Roman" w:hAnsi="Times New Roman" w:cs="Times New Roman"/>
          <w:sz w:val="28"/>
          <w:szCs w:val="28"/>
        </w:rPr>
        <w:t xml:space="preserve"> участников Общего собрания, подавших заявки на выступление по данному вопросу.</w:t>
      </w:r>
    </w:p>
    <w:p w:rsidR="006805B9" w:rsidRPr="00A90C6C" w:rsidRDefault="00DC7FCA" w:rsidP="00DC7F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>21.1</w:t>
      </w:r>
      <w:r w:rsidR="003A69FE" w:rsidRPr="00A90C6C">
        <w:rPr>
          <w:rFonts w:ascii="Times New Roman" w:hAnsi="Times New Roman" w:cs="Times New Roman"/>
          <w:sz w:val="28"/>
          <w:szCs w:val="28"/>
        </w:rPr>
        <w:t>6</w:t>
      </w:r>
      <w:r w:rsidRPr="00A90C6C">
        <w:rPr>
          <w:rFonts w:ascii="Times New Roman" w:hAnsi="Times New Roman" w:cs="Times New Roman"/>
          <w:sz w:val="28"/>
          <w:szCs w:val="28"/>
        </w:rPr>
        <w:t xml:space="preserve">. </w:t>
      </w:r>
      <w:r w:rsidR="006805B9" w:rsidRPr="00A90C6C">
        <w:rPr>
          <w:rFonts w:ascii="Times New Roman" w:hAnsi="Times New Roman" w:cs="Times New Roman"/>
          <w:sz w:val="28"/>
          <w:szCs w:val="28"/>
        </w:rPr>
        <w:t>Кандидатом на избрание делегатом Девятнадцатой ежегодной конференции адвокатов города Москвы может быть выдвинут адвокат, принимающий участие в Общем собрании. Участник Общего собрания, предложенный путем самовыдвижения или иным участником Общего собрания в кандидаты на избрание делегатом Девятнадцатой ежегодной конференции адвокатов города Москвы</w:t>
      </w:r>
      <w:r w:rsidR="00484057" w:rsidRPr="00A90C6C">
        <w:rPr>
          <w:rFonts w:ascii="Times New Roman" w:hAnsi="Times New Roman" w:cs="Times New Roman"/>
          <w:sz w:val="28"/>
          <w:szCs w:val="28"/>
        </w:rPr>
        <w:t>,</w:t>
      </w:r>
      <w:r w:rsidR="006805B9" w:rsidRPr="00A90C6C">
        <w:rPr>
          <w:rFonts w:ascii="Times New Roman" w:hAnsi="Times New Roman" w:cs="Times New Roman"/>
          <w:sz w:val="28"/>
          <w:szCs w:val="28"/>
        </w:rPr>
        <w:t xml:space="preserve"> должен обеспечить исполнение требований</w:t>
      </w:r>
      <w:r w:rsidR="003A69FE" w:rsidRPr="00A90C6C">
        <w:rPr>
          <w:rFonts w:ascii="Times New Roman" w:hAnsi="Times New Roman" w:cs="Times New Roman"/>
          <w:sz w:val="28"/>
          <w:szCs w:val="28"/>
        </w:rPr>
        <w:t xml:space="preserve"> пунктов 21.10-21.14</w:t>
      </w:r>
      <w:r w:rsidR="006805B9" w:rsidRPr="00A90C6C">
        <w:rPr>
          <w:rFonts w:ascii="Times New Roman" w:hAnsi="Times New Roman" w:cs="Times New Roman"/>
          <w:sz w:val="28"/>
          <w:szCs w:val="28"/>
        </w:rPr>
        <w:t xml:space="preserve"> настоящего Регламента и подтвердить свое согласие на выдвижение в устном выступлении.</w:t>
      </w:r>
    </w:p>
    <w:p w:rsidR="00C45127" w:rsidRDefault="00DC7FCA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lastRenderedPageBreak/>
        <w:t>21.1</w:t>
      </w:r>
      <w:r w:rsidR="003A69FE" w:rsidRPr="00A90C6C">
        <w:rPr>
          <w:rFonts w:ascii="Times New Roman" w:hAnsi="Times New Roman" w:cs="Times New Roman"/>
          <w:sz w:val="28"/>
          <w:szCs w:val="28"/>
        </w:rPr>
        <w:t>7</w:t>
      </w:r>
      <w:r w:rsidR="008B2E86" w:rsidRPr="00A90C6C">
        <w:rPr>
          <w:rFonts w:ascii="Times New Roman" w:hAnsi="Times New Roman" w:cs="Times New Roman"/>
          <w:sz w:val="28"/>
          <w:szCs w:val="28"/>
        </w:rPr>
        <w:t xml:space="preserve">. </w:t>
      </w:r>
      <w:r w:rsidR="00C45127" w:rsidRPr="00C45127">
        <w:rPr>
          <w:rFonts w:ascii="Times New Roman" w:hAnsi="Times New Roman" w:cs="Times New Roman"/>
          <w:sz w:val="28"/>
          <w:szCs w:val="28"/>
        </w:rPr>
        <w:t>Помимо настоящего Регламента участники Общего собрания руководствуются также Инструкцией адвоката по пользованию АИС АПМ (раздел 5 «Конференции»).</w:t>
      </w:r>
    </w:p>
    <w:p w:rsidR="008B2E86" w:rsidRDefault="008B2E86" w:rsidP="008B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127" w:rsidRPr="00A90C6C" w:rsidRDefault="00C45127" w:rsidP="008B2E8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2E86" w:rsidRPr="00A90C6C" w:rsidRDefault="008B2E86" w:rsidP="008B2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t xml:space="preserve">Приложение № 1: Приложение к Регламенту </w:t>
      </w:r>
      <w:proofErr w:type="gramStart"/>
      <w:r w:rsidRPr="00A90C6C">
        <w:rPr>
          <w:rFonts w:ascii="Times New Roman" w:hAnsi="Times New Roman" w:cs="Times New Roman"/>
          <w:sz w:val="28"/>
          <w:szCs w:val="28"/>
        </w:rPr>
        <w:t>проведения Общего собрания членов Адвокатской палаты города Москвы</w:t>
      </w:r>
      <w:proofErr w:type="gramEnd"/>
      <w:r w:rsidRPr="00A90C6C">
        <w:rPr>
          <w:rFonts w:ascii="Times New Roman" w:hAnsi="Times New Roman" w:cs="Times New Roman"/>
          <w:sz w:val="28"/>
          <w:szCs w:val="28"/>
        </w:rPr>
        <w:t xml:space="preserve"> по избранию делегатов на Девятнадцатую ежегодную конференцию адвокатов города Москвы (утв.</w:t>
      </w:r>
      <w:r w:rsidR="00A90C6C">
        <w:rPr>
          <w:rFonts w:ascii="Times New Roman" w:hAnsi="Times New Roman" w:cs="Times New Roman"/>
          <w:sz w:val="28"/>
          <w:szCs w:val="28"/>
        </w:rPr>
        <w:t> </w:t>
      </w:r>
      <w:r w:rsidRPr="00A90C6C">
        <w:rPr>
          <w:rFonts w:ascii="Times New Roman" w:hAnsi="Times New Roman" w:cs="Times New Roman"/>
          <w:sz w:val="28"/>
          <w:szCs w:val="28"/>
        </w:rPr>
        <w:t>Решением Совета Адвокатской палаты города Москвы от 23 декабря 2020 г. № 220 с дополнением, внесенным Решением Совета Адвокат</w:t>
      </w:r>
      <w:r w:rsidR="00DC7FCA" w:rsidRPr="00A90C6C">
        <w:rPr>
          <w:rFonts w:ascii="Times New Roman" w:hAnsi="Times New Roman" w:cs="Times New Roman"/>
          <w:sz w:val="28"/>
          <w:szCs w:val="28"/>
        </w:rPr>
        <w:t>ской палаты города Москвы от 25</w:t>
      </w:r>
      <w:r w:rsidRPr="00A90C6C">
        <w:rPr>
          <w:rFonts w:ascii="Times New Roman" w:hAnsi="Times New Roman" w:cs="Times New Roman"/>
          <w:sz w:val="28"/>
          <w:szCs w:val="28"/>
        </w:rPr>
        <w:t xml:space="preserve"> февраля 2021 г. № </w:t>
      </w:r>
      <w:r w:rsidR="00DC7FCA" w:rsidRPr="00A90C6C">
        <w:rPr>
          <w:rFonts w:ascii="Times New Roman" w:hAnsi="Times New Roman" w:cs="Times New Roman"/>
          <w:sz w:val="28"/>
          <w:szCs w:val="28"/>
        </w:rPr>
        <w:t>75</w:t>
      </w:r>
      <w:r w:rsidRPr="00A90C6C">
        <w:rPr>
          <w:rFonts w:ascii="Times New Roman" w:hAnsi="Times New Roman" w:cs="Times New Roman"/>
          <w:sz w:val="28"/>
          <w:szCs w:val="28"/>
        </w:rPr>
        <w:t>).</w:t>
      </w:r>
    </w:p>
    <w:p w:rsidR="008B2E86" w:rsidRPr="00A90C6C" w:rsidRDefault="008B2E86" w:rsidP="008B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E86" w:rsidRPr="00A90C6C" w:rsidRDefault="008B2E86" w:rsidP="008B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E86" w:rsidRPr="00A90C6C" w:rsidRDefault="008B2E86" w:rsidP="008B2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C6C">
        <w:rPr>
          <w:rFonts w:ascii="Times New Roman" w:hAnsi="Times New Roman" w:cs="Times New Roman"/>
          <w:b/>
          <w:sz w:val="28"/>
          <w:szCs w:val="28"/>
        </w:rPr>
        <w:t>Президент</w:t>
      </w:r>
      <w:r w:rsidRPr="00A90C6C">
        <w:rPr>
          <w:rFonts w:ascii="Times New Roman" w:hAnsi="Times New Roman" w:cs="Times New Roman"/>
          <w:b/>
          <w:sz w:val="28"/>
          <w:szCs w:val="28"/>
        </w:rPr>
        <w:br/>
        <w:t>Адвокатской палаты города Москвы</w:t>
      </w:r>
      <w:r w:rsidRPr="00A90C6C">
        <w:rPr>
          <w:rFonts w:ascii="Times New Roman" w:hAnsi="Times New Roman" w:cs="Times New Roman"/>
          <w:b/>
          <w:sz w:val="28"/>
          <w:szCs w:val="28"/>
        </w:rPr>
        <w:tab/>
      </w:r>
      <w:r w:rsidRPr="00A90C6C">
        <w:rPr>
          <w:rFonts w:ascii="Times New Roman" w:hAnsi="Times New Roman" w:cs="Times New Roman"/>
          <w:b/>
          <w:sz w:val="28"/>
          <w:szCs w:val="28"/>
        </w:rPr>
        <w:tab/>
      </w:r>
      <w:r w:rsidRPr="00A90C6C">
        <w:rPr>
          <w:rFonts w:ascii="Times New Roman" w:hAnsi="Times New Roman" w:cs="Times New Roman"/>
          <w:b/>
          <w:sz w:val="28"/>
          <w:szCs w:val="28"/>
        </w:rPr>
        <w:tab/>
      </w:r>
      <w:r w:rsidRPr="00A90C6C">
        <w:rPr>
          <w:rFonts w:ascii="Times New Roman" w:hAnsi="Times New Roman" w:cs="Times New Roman"/>
          <w:b/>
          <w:sz w:val="28"/>
          <w:szCs w:val="28"/>
        </w:rPr>
        <w:tab/>
        <w:t>И.А. Поляков</w:t>
      </w:r>
    </w:p>
    <w:p w:rsidR="008B2E86" w:rsidRPr="00A90C6C" w:rsidRDefault="008B2E86" w:rsidP="008B2E8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90C6C">
        <w:rPr>
          <w:rFonts w:ascii="Times New Roman" w:hAnsi="Times New Roman" w:cs="Times New Roman"/>
          <w:sz w:val="28"/>
          <w:szCs w:val="28"/>
        </w:rPr>
        <w:br w:type="page"/>
      </w:r>
    </w:p>
    <w:p w:rsidR="00A90C6C" w:rsidRDefault="008B2E86" w:rsidP="008B2E86">
      <w:pPr>
        <w:spacing w:after="0"/>
        <w:jc w:val="right"/>
        <w:rPr>
          <w:rFonts w:ascii="Times New Roman" w:hAnsi="Times New Roman" w:cs="Times New Roman"/>
        </w:rPr>
      </w:pPr>
      <w:r w:rsidRPr="00A90C6C">
        <w:rPr>
          <w:rFonts w:ascii="Times New Roman" w:hAnsi="Times New Roman" w:cs="Times New Roman"/>
        </w:rPr>
        <w:lastRenderedPageBreak/>
        <w:t>Приложение № 1</w:t>
      </w:r>
    </w:p>
    <w:p w:rsidR="00A90C6C" w:rsidRDefault="008B2E86" w:rsidP="008B2E86">
      <w:pPr>
        <w:spacing w:after="0"/>
        <w:jc w:val="right"/>
        <w:rPr>
          <w:rFonts w:ascii="Times New Roman" w:hAnsi="Times New Roman" w:cs="Times New Roman"/>
        </w:rPr>
      </w:pPr>
      <w:r w:rsidRPr="00A90C6C">
        <w:rPr>
          <w:rFonts w:ascii="Times New Roman" w:hAnsi="Times New Roman" w:cs="Times New Roman"/>
        </w:rPr>
        <w:t>к Решению Совета</w:t>
      </w:r>
      <w:r w:rsidR="00A90C6C">
        <w:rPr>
          <w:rFonts w:ascii="Times New Roman" w:hAnsi="Times New Roman" w:cs="Times New Roman"/>
        </w:rPr>
        <w:t xml:space="preserve"> </w:t>
      </w:r>
      <w:r w:rsidRPr="00A90C6C">
        <w:rPr>
          <w:rFonts w:ascii="Times New Roman" w:hAnsi="Times New Roman" w:cs="Times New Roman"/>
        </w:rPr>
        <w:t xml:space="preserve">Адвокатской палаты </w:t>
      </w:r>
    </w:p>
    <w:p w:rsidR="008B2E86" w:rsidRPr="00A90C6C" w:rsidRDefault="008B2E86" w:rsidP="008B2E86">
      <w:pPr>
        <w:spacing w:after="0"/>
        <w:jc w:val="right"/>
        <w:rPr>
          <w:rFonts w:ascii="Times New Roman" w:hAnsi="Times New Roman" w:cs="Times New Roman"/>
        </w:rPr>
      </w:pPr>
      <w:r w:rsidRPr="00A90C6C">
        <w:rPr>
          <w:rFonts w:ascii="Times New Roman" w:hAnsi="Times New Roman" w:cs="Times New Roman"/>
        </w:rPr>
        <w:t>города Москвы</w:t>
      </w:r>
      <w:r w:rsidR="00A90C6C">
        <w:rPr>
          <w:rFonts w:ascii="Times New Roman" w:hAnsi="Times New Roman" w:cs="Times New Roman"/>
        </w:rPr>
        <w:t xml:space="preserve"> </w:t>
      </w:r>
      <w:r w:rsidR="00DC7FCA" w:rsidRPr="00A90C6C">
        <w:rPr>
          <w:rFonts w:ascii="Times New Roman" w:hAnsi="Times New Roman" w:cs="Times New Roman"/>
        </w:rPr>
        <w:t xml:space="preserve">от 25 </w:t>
      </w:r>
      <w:r w:rsidRPr="00A90C6C">
        <w:rPr>
          <w:rFonts w:ascii="Times New Roman" w:hAnsi="Times New Roman" w:cs="Times New Roman"/>
        </w:rPr>
        <w:t xml:space="preserve">февраля 2021 года № </w:t>
      </w:r>
      <w:r w:rsidR="00DC7FCA" w:rsidRPr="00A90C6C">
        <w:rPr>
          <w:rFonts w:ascii="Times New Roman" w:hAnsi="Times New Roman" w:cs="Times New Roman"/>
        </w:rPr>
        <w:t>75</w:t>
      </w:r>
    </w:p>
    <w:p w:rsidR="008B2E86" w:rsidRPr="00A90C6C" w:rsidRDefault="008B2E86" w:rsidP="008B2E86">
      <w:pPr>
        <w:spacing w:after="0"/>
        <w:rPr>
          <w:rFonts w:ascii="Times New Roman" w:hAnsi="Times New Roman" w:cs="Times New Roman"/>
        </w:rPr>
      </w:pPr>
    </w:p>
    <w:p w:rsidR="00A90C6C" w:rsidRPr="00A90C6C" w:rsidRDefault="00A90C6C" w:rsidP="00A90C6C">
      <w:pPr>
        <w:spacing w:after="0"/>
        <w:jc w:val="right"/>
        <w:rPr>
          <w:rFonts w:ascii="Times New Roman" w:hAnsi="Times New Roman" w:cs="Times New Roman"/>
        </w:rPr>
      </w:pPr>
      <w:r w:rsidRPr="00A90C6C">
        <w:rPr>
          <w:rFonts w:ascii="Times New Roman" w:hAnsi="Times New Roman" w:cs="Times New Roman"/>
        </w:rPr>
        <w:t>Приложение № 1</w:t>
      </w:r>
    </w:p>
    <w:p w:rsidR="00A90C6C" w:rsidRDefault="00A90C6C" w:rsidP="00A90C6C">
      <w:pPr>
        <w:spacing w:after="0"/>
        <w:jc w:val="right"/>
        <w:rPr>
          <w:rFonts w:ascii="Times New Roman" w:hAnsi="Times New Roman" w:cs="Times New Roman"/>
        </w:rPr>
      </w:pPr>
      <w:r w:rsidRPr="00A90C6C">
        <w:rPr>
          <w:rFonts w:ascii="Times New Roman" w:hAnsi="Times New Roman" w:cs="Times New Roman"/>
        </w:rPr>
        <w:t xml:space="preserve">к Регламенту проведения Общего собрания членов Адвокатской палаты </w:t>
      </w:r>
    </w:p>
    <w:p w:rsidR="00A90C6C" w:rsidRPr="00A90C6C" w:rsidRDefault="00A90C6C" w:rsidP="00A90C6C">
      <w:pPr>
        <w:spacing w:after="0"/>
        <w:jc w:val="right"/>
        <w:rPr>
          <w:rFonts w:ascii="Times New Roman" w:hAnsi="Times New Roman" w:cs="Times New Roman"/>
        </w:rPr>
      </w:pPr>
      <w:r w:rsidRPr="00A90C6C">
        <w:rPr>
          <w:rFonts w:ascii="Times New Roman" w:hAnsi="Times New Roman" w:cs="Times New Roman"/>
        </w:rPr>
        <w:t xml:space="preserve">города Москвы по избранию делегатов на Девятнадцатую ежегодную </w:t>
      </w:r>
    </w:p>
    <w:p w:rsidR="00A90C6C" w:rsidRDefault="00A90C6C" w:rsidP="00A90C6C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A90C6C">
        <w:rPr>
          <w:rFonts w:ascii="Times New Roman" w:hAnsi="Times New Roman" w:cs="Times New Roman"/>
        </w:rPr>
        <w:t>конференцию адвокатов города Москвы</w:t>
      </w:r>
      <w:r>
        <w:rPr>
          <w:rFonts w:ascii="Times New Roman" w:hAnsi="Times New Roman" w:cs="Times New Roman"/>
        </w:rPr>
        <w:t xml:space="preserve"> </w:t>
      </w:r>
      <w:r w:rsidRPr="00A90C6C">
        <w:rPr>
          <w:rFonts w:ascii="Times New Roman" w:hAnsi="Times New Roman" w:cs="Times New Roman"/>
        </w:rPr>
        <w:t xml:space="preserve">(утв. Решением Совета Адвокатской </w:t>
      </w:r>
      <w:proofErr w:type="gramEnd"/>
    </w:p>
    <w:p w:rsidR="00A90C6C" w:rsidRDefault="00A90C6C" w:rsidP="00A90C6C">
      <w:pPr>
        <w:spacing w:after="0"/>
        <w:jc w:val="right"/>
        <w:rPr>
          <w:rFonts w:ascii="Times New Roman" w:hAnsi="Times New Roman" w:cs="Times New Roman"/>
        </w:rPr>
      </w:pPr>
      <w:r w:rsidRPr="00A90C6C">
        <w:rPr>
          <w:rFonts w:ascii="Times New Roman" w:hAnsi="Times New Roman" w:cs="Times New Roman"/>
        </w:rPr>
        <w:t xml:space="preserve">палаты города Москвы от 23 декабря 2020 г. № 220 с дополнением, внесенным </w:t>
      </w:r>
    </w:p>
    <w:p w:rsidR="00A90C6C" w:rsidRPr="00A90C6C" w:rsidRDefault="00A90C6C" w:rsidP="00A90C6C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A90C6C">
        <w:rPr>
          <w:rFonts w:ascii="Times New Roman" w:hAnsi="Times New Roman" w:cs="Times New Roman"/>
        </w:rPr>
        <w:t>Решением Совета Адвокатской палаты города Москвы от 25 февраля 2021 г. № 75)</w:t>
      </w:r>
      <w:proofErr w:type="gramEnd"/>
    </w:p>
    <w:p w:rsidR="008B2E86" w:rsidRPr="00A90C6C" w:rsidRDefault="008B2E86" w:rsidP="00A90C6C">
      <w:pPr>
        <w:spacing w:after="0"/>
        <w:rPr>
          <w:rFonts w:ascii="Times New Roman" w:hAnsi="Times New Roman" w:cs="Times New Roman"/>
        </w:rPr>
      </w:pPr>
    </w:p>
    <w:p w:rsidR="008B2E86" w:rsidRPr="00A90C6C" w:rsidRDefault="008B2E86" w:rsidP="00A90C6C">
      <w:pPr>
        <w:spacing w:after="0"/>
        <w:jc w:val="center"/>
        <w:rPr>
          <w:rFonts w:ascii="Times New Roman" w:hAnsi="Times New Roman" w:cs="Times New Roman"/>
          <w:b/>
        </w:rPr>
      </w:pPr>
      <w:r w:rsidRPr="00A90C6C">
        <w:rPr>
          <w:rFonts w:ascii="Times New Roman" w:hAnsi="Times New Roman" w:cs="Times New Roman"/>
          <w:b/>
        </w:rPr>
        <w:t>ЗАЯВКА</w:t>
      </w:r>
    </w:p>
    <w:p w:rsidR="008B2E86" w:rsidRPr="00A90C6C" w:rsidRDefault="00C30A05" w:rsidP="00A90C6C">
      <w:pPr>
        <w:spacing w:after="0"/>
        <w:jc w:val="center"/>
        <w:rPr>
          <w:rFonts w:ascii="Times New Roman" w:hAnsi="Times New Roman" w:cs="Times New Roman"/>
          <w:b/>
        </w:rPr>
      </w:pPr>
      <w:r w:rsidRPr="00A90C6C">
        <w:rPr>
          <w:rFonts w:ascii="Times New Roman" w:hAnsi="Times New Roman" w:cs="Times New Roman"/>
          <w:b/>
        </w:rPr>
        <w:t>на участие в Общем собрании</w:t>
      </w:r>
      <w:r w:rsidR="008B2E86" w:rsidRPr="00A90C6C">
        <w:rPr>
          <w:rFonts w:ascii="Times New Roman" w:hAnsi="Times New Roman" w:cs="Times New Roman"/>
          <w:b/>
        </w:rPr>
        <w:t xml:space="preserve"> адвокатов, осуществляющих адвокатскую деятельность в адвокатских кабинетах, а также в коллегиях адвокатов и адвокатских бюро с численностью менее 20 адвокатов, сведения о которых внесены в реестр адвокатов города Москвы, по избранию делегатов на Девятнадцатую ежегодную конференцию адвокатов города Москвы</w:t>
      </w:r>
    </w:p>
    <w:p w:rsidR="008B2E86" w:rsidRPr="00A90C6C" w:rsidRDefault="008B2E86" w:rsidP="00A90C6C">
      <w:pPr>
        <w:spacing w:after="0"/>
        <w:jc w:val="center"/>
        <w:rPr>
          <w:rFonts w:ascii="Times New Roman" w:hAnsi="Times New Roman" w:cs="Times New Roman"/>
        </w:rPr>
      </w:pPr>
      <w:r w:rsidRPr="00A90C6C">
        <w:rPr>
          <w:rFonts w:ascii="Times New Roman" w:hAnsi="Times New Roman" w:cs="Times New Roman"/>
        </w:rPr>
        <w:t>(подается через Личный кабинет адвоката в АИС АПМ)</w:t>
      </w:r>
    </w:p>
    <w:p w:rsidR="008B2E86" w:rsidRPr="00A90C6C" w:rsidRDefault="008B2E86" w:rsidP="00A90C6C">
      <w:pPr>
        <w:spacing w:after="0"/>
        <w:rPr>
          <w:rFonts w:ascii="Times New Roman" w:hAnsi="Times New Roman" w:cs="Times New Roman"/>
        </w:rPr>
      </w:pPr>
    </w:p>
    <w:p w:rsidR="008B2E86" w:rsidRPr="00A90C6C" w:rsidRDefault="008B2E86" w:rsidP="00A90C6C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90C6C">
        <w:rPr>
          <w:rFonts w:ascii="Times New Roman" w:hAnsi="Times New Roman" w:cs="Times New Roman"/>
        </w:rPr>
        <w:t>Я, адвокат ___________________________________________________</w:t>
      </w:r>
      <w:r w:rsidR="00A90C6C">
        <w:rPr>
          <w:rFonts w:ascii="Times New Roman" w:hAnsi="Times New Roman" w:cs="Times New Roman"/>
        </w:rPr>
        <w:t>___________</w:t>
      </w:r>
      <w:r w:rsidRPr="00A90C6C">
        <w:rPr>
          <w:rFonts w:ascii="Times New Roman" w:hAnsi="Times New Roman" w:cs="Times New Roman"/>
        </w:rPr>
        <w:t>,</w:t>
      </w:r>
      <w:r w:rsidRPr="00A90C6C">
        <w:rPr>
          <w:rFonts w:ascii="Times New Roman" w:hAnsi="Times New Roman" w:cs="Times New Roman"/>
        </w:rPr>
        <w:br/>
      </w:r>
      <w:r w:rsidRPr="00A90C6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C7FCA" w:rsidRPr="00A90C6C" w:rsidRDefault="008B2E86" w:rsidP="00A90C6C">
      <w:pPr>
        <w:spacing w:after="0"/>
        <w:rPr>
          <w:rFonts w:ascii="Times New Roman" w:hAnsi="Times New Roman" w:cs="Times New Roman"/>
        </w:rPr>
      </w:pPr>
      <w:proofErr w:type="gramStart"/>
      <w:r w:rsidRPr="00A90C6C">
        <w:rPr>
          <w:rFonts w:ascii="Times New Roman" w:hAnsi="Times New Roman" w:cs="Times New Roman"/>
        </w:rPr>
        <w:t>регистрационный номер 77/___________ в Реестре адвокатов города Москвы, осуществляющий деятельность в адвокатском кабинете / коллегии адвокатов с численностью менее 20 адвокатов, сведения о которых внесены в реестр адвокатов города Москвы / адвокатском бюро с численностью менее 20 адвокатов, сведения о которых внесены в реестр адвокатов города Москвы, по избранию делегатов на Девятнадцатую ежегодную конференцию адвокатов города Москвы</w:t>
      </w:r>
      <w:proofErr w:type="gramEnd"/>
    </w:p>
    <w:p w:rsidR="008B2E86" w:rsidRPr="00A90C6C" w:rsidRDefault="008B2E86" w:rsidP="00A90C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C6C">
        <w:rPr>
          <w:rFonts w:ascii="Times New Roman" w:hAnsi="Times New Roman" w:cs="Times New Roman"/>
        </w:rPr>
        <w:t>__________________________________________________________________</w:t>
      </w:r>
      <w:r w:rsidR="00A90C6C">
        <w:rPr>
          <w:rFonts w:ascii="Times New Roman" w:hAnsi="Times New Roman" w:cs="Times New Roman"/>
        </w:rPr>
        <w:t>___________</w:t>
      </w:r>
      <w:r w:rsidRPr="00A90C6C">
        <w:rPr>
          <w:rFonts w:ascii="Times New Roman" w:hAnsi="Times New Roman" w:cs="Times New Roman"/>
        </w:rPr>
        <w:t>,</w:t>
      </w:r>
      <w:r w:rsidRPr="00A90C6C">
        <w:rPr>
          <w:rFonts w:ascii="Times New Roman" w:hAnsi="Times New Roman" w:cs="Times New Roman"/>
        </w:rPr>
        <w:br/>
      </w:r>
      <w:r w:rsidRPr="00A90C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(указать форму и наименование адвокатского образования)</w:t>
      </w:r>
    </w:p>
    <w:p w:rsidR="008B2E86" w:rsidRPr="00A90C6C" w:rsidRDefault="008B2E86" w:rsidP="00A90C6C">
      <w:pPr>
        <w:spacing w:after="0"/>
        <w:rPr>
          <w:rFonts w:ascii="Times New Roman" w:hAnsi="Times New Roman" w:cs="Times New Roman"/>
        </w:rPr>
      </w:pPr>
      <w:proofErr w:type="gramStart"/>
      <w:r w:rsidRPr="00A90C6C">
        <w:rPr>
          <w:rFonts w:ascii="Times New Roman" w:hAnsi="Times New Roman" w:cs="Times New Roman"/>
        </w:rPr>
        <w:t>заявляю о намерении принять участие в Общем собрании адвокатов, осуществляющих адвокатскую деятельность в адвокатских кабинетах, коллегиях адвокатов с численностью менее 20 адвокатов, сведения о которых внесены в реестр адвокатов города Москвы, и адвокатских бюро с численностью также менее 20 адвокатов, сведения о которых внесены в реестр адвокатов города Москвы, по избранию делегатов на Девятнадцатую ежегодную конференцию адвокатов города Москвы, которое</w:t>
      </w:r>
      <w:proofErr w:type="gramEnd"/>
      <w:r w:rsidRPr="00A90C6C">
        <w:rPr>
          <w:rFonts w:ascii="Times New Roman" w:hAnsi="Times New Roman" w:cs="Times New Roman"/>
        </w:rPr>
        <w:t xml:space="preserve"> состоится в 15.00 час. 05 марта 2021 года и будет проведено в удаленном режиме через личный кабинет адвоката в Автоматизированной информационной системе Адвокатской палаты города Москвы (АИС АПМ).</w:t>
      </w:r>
    </w:p>
    <w:p w:rsidR="008B2E86" w:rsidRPr="00A90C6C" w:rsidRDefault="008B2E86" w:rsidP="00A90C6C">
      <w:pPr>
        <w:spacing w:after="0"/>
        <w:ind w:firstLine="709"/>
        <w:rPr>
          <w:rFonts w:ascii="Times New Roman" w:hAnsi="Times New Roman" w:cs="Times New Roman"/>
        </w:rPr>
      </w:pPr>
      <w:proofErr w:type="gramStart"/>
      <w:r w:rsidRPr="00A90C6C">
        <w:rPr>
          <w:rFonts w:ascii="Times New Roman" w:hAnsi="Times New Roman" w:cs="Times New Roman"/>
        </w:rPr>
        <w:t>С Регламентом проведения Общего собрания адвокатов города Москвы по избранию делегатов на Девятнадцатую ежегодную конференцию адвокатов города Москвы (утв. Решением Совета Адвокатской палаты города Москвы от 23 декабря 2020 года № 220, с дополнениями, внесенными Решением Совета Адвокатской палаты города Москвы от 25 февраля 2021 года № 75) и Инструкцией адвоката по пользованию АИС АПМ (раздел для участника Общего собрания адвокатов, осуществляющих</w:t>
      </w:r>
      <w:proofErr w:type="gramEnd"/>
      <w:r w:rsidRPr="00A90C6C">
        <w:rPr>
          <w:rFonts w:ascii="Times New Roman" w:hAnsi="Times New Roman" w:cs="Times New Roman"/>
        </w:rPr>
        <w:t xml:space="preserve"> адвокатскую деятельность в адвокатских кабинетах, коллегиях адвокатов с численностью менее 20 адвокатов, сведения о которых внесены в реестр адвокатов города Москвы, и адвокатских бюро с численностью также менее 20 адвокатов, сведения о которых внесены в реестр адвокатов города Москвы, по избранию делегатов на Девятнадцатую ежегодную конференцию адвокатов города Москвы) ознакомлен.</w:t>
      </w:r>
    </w:p>
    <w:p w:rsidR="008B2E86" w:rsidRPr="00A90C6C" w:rsidRDefault="008B2E86" w:rsidP="00A90C6C">
      <w:pPr>
        <w:spacing w:after="0"/>
        <w:ind w:firstLine="709"/>
        <w:rPr>
          <w:rFonts w:ascii="Times New Roman" w:hAnsi="Times New Roman" w:cs="Times New Roman"/>
        </w:rPr>
      </w:pPr>
      <w:r w:rsidRPr="00A90C6C">
        <w:rPr>
          <w:rFonts w:ascii="Times New Roman" w:hAnsi="Times New Roman" w:cs="Times New Roman"/>
        </w:rPr>
        <w:t>Я информирован и согласен, что направление настоящей заявки в Адвокатскую палату города Москвы через личный кабинет адвоката в АИС АПМ свидетельствует, в том числе, о ее подписании простой электронно-цифровой подписью адвоката, на которого зарегистрирован личный кабинет в АИС АПМ.</w:t>
      </w:r>
    </w:p>
    <w:sectPr w:rsidR="008B2E86" w:rsidRPr="00A90C6C" w:rsidSect="005B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86"/>
    <w:rsid w:val="000029B4"/>
    <w:rsid w:val="0011327E"/>
    <w:rsid w:val="001B3D1C"/>
    <w:rsid w:val="002476C0"/>
    <w:rsid w:val="00263978"/>
    <w:rsid w:val="00296062"/>
    <w:rsid w:val="0034155A"/>
    <w:rsid w:val="003A69FE"/>
    <w:rsid w:val="00413E9C"/>
    <w:rsid w:val="00484057"/>
    <w:rsid w:val="0049428D"/>
    <w:rsid w:val="004B0FD5"/>
    <w:rsid w:val="00522FF0"/>
    <w:rsid w:val="005831AF"/>
    <w:rsid w:val="005903EB"/>
    <w:rsid w:val="005B3E78"/>
    <w:rsid w:val="00607F9D"/>
    <w:rsid w:val="00643798"/>
    <w:rsid w:val="006523A0"/>
    <w:rsid w:val="006805B9"/>
    <w:rsid w:val="006E7FB2"/>
    <w:rsid w:val="00761D51"/>
    <w:rsid w:val="00822C8C"/>
    <w:rsid w:val="0083577C"/>
    <w:rsid w:val="0088230A"/>
    <w:rsid w:val="008B2E86"/>
    <w:rsid w:val="008D3C10"/>
    <w:rsid w:val="00901545"/>
    <w:rsid w:val="009B5AA7"/>
    <w:rsid w:val="00A90C6C"/>
    <w:rsid w:val="00B53343"/>
    <w:rsid w:val="00B67ED2"/>
    <w:rsid w:val="00BE2AFE"/>
    <w:rsid w:val="00C30A05"/>
    <w:rsid w:val="00C45127"/>
    <w:rsid w:val="00C857DB"/>
    <w:rsid w:val="00CB1B52"/>
    <w:rsid w:val="00CF3FA4"/>
    <w:rsid w:val="00D069BA"/>
    <w:rsid w:val="00DC7FCA"/>
    <w:rsid w:val="00EB5D3D"/>
    <w:rsid w:val="00F35475"/>
    <w:rsid w:val="00F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86"/>
    <w:pPr>
      <w:jc w:val="both"/>
    </w:pPr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8B2E86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2E86"/>
    <w:pPr>
      <w:keepNext/>
      <w:spacing w:after="0"/>
      <w:jc w:val="right"/>
      <w:outlineLvl w:val="1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C8C"/>
    <w:pPr>
      <w:spacing w:after="0"/>
      <w:jc w:val="both"/>
    </w:pPr>
    <w:rPr>
      <w:rFonts w:ascii="Bookman Old Style" w:hAnsi="Bookman Old Style"/>
      <w:sz w:val="24"/>
      <w:szCs w:val="24"/>
    </w:rPr>
  </w:style>
  <w:style w:type="character" w:styleId="a4">
    <w:name w:val="Strong"/>
    <w:basedOn w:val="a0"/>
    <w:uiPriority w:val="22"/>
    <w:qFormat/>
    <w:rsid w:val="00822C8C"/>
    <w:rPr>
      <w:rFonts w:ascii="Times New Roman" w:hAnsi="Times New Roman"/>
      <w:bCs/>
      <w:sz w:val="24"/>
    </w:rPr>
  </w:style>
  <w:style w:type="character" w:customStyle="1" w:styleId="10">
    <w:name w:val="Заголовок 1 Знак"/>
    <w:basedOn w:val="a0"/>
    <w:link w:val="1"/>
    <w:rsid w:val="008B2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2E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B2E86"/>
    <w:pPr>
      <w:spacing w:after="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rsid w:val="008B2E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8B2E86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B2E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86"/>
    <w:pPr>
      <w:jc w:val="both"/>
    </w:pPr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8B2E86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2E86"/>
    <w:pPr>
      <w:keepNext/>
      <w:spacing w:after="0"/>
      <w:jc w:val="right"/>
      <w:outlineLvl w:val="1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C8C"/>
    <w:pPr>
      <w:spacing w:after="0"/>
      <w:jc w:val="both"/>
    </w:pPr>
    <w:rPr>
      <w:rFonts w:ascii="Bookman Old Style" w:hAnsi="Bookman Old Style"/>
      <w:sz w:val="24"/>
      <w:szCs w:val="24"/>
    </w:rPr>
  </w:style>
  <w:style w:type="character" w:styleId="a4">
    <w:name w:val="Strong"/>
    <w:basedOn w:val="a0"/>
    <w:uiPriority w:val="22"/>
    <w:qFormat/>
    <w:rsid w:val="00822C8C"/>
    <w:rPr>
      <w:rFonts w:ascii="Times New Roman" w:hAnsi="Times New Roman"/>
      <w:bCs/>
      <w:sz w:val="24"/>
    </w:rPr>
  </w:style>
  <w:style w:type="character" w:customStyle="1" w:styleId="10">
    <w:name w:val="Заголовок 1 Знак"/>
    <w:basedOn w:val="a0"/>
    <w:link w:val="1"/>
    <w:rsid w:val="008B2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2E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B2E86"/>
    <w:pPr>
      <w:spacing w:after="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rsid w:val="008B2E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8B2E86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B2E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Николай</cp:lastModifiedBy>
  <cp:revision>7</cp:revision>
  <dcterms:created xsi:type="dcterms:W3CDTF">2021-02-26T11:45:00Z</dcterms:created>
  <dcterms:modified xsi:type="dcterms:W3CDTF">2021-02-28T21:10:00Z</dcterms:modified>
</cp:coreProperties>
</file>